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 xml:space="preserve">           </w:t>
      </w:r>
    </w:p>
    <w:p>
      <w:pPr>
        <w:ind w:firstLine="630" w:firstLineChars="300"/>
        <w:rPr>
          <w:rFonts w:hint="eastAsia" w:asciiTheme="minorEastAsia" w:hAnsiTheme="minorEastAsia" w:eastAsiaTheme="minorEastAsia" w:cstheme="minorEastAsia"/>
          <w:b/>
          <w:bCs/>
          <w:sz w:val="84"/>
          <w:szCs w:val="84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84"/>
          <w:szCs w:val="84"/>
        </w:rPr>
        <w:t>MSZ</w:t>
      </w:r>
      <w:r>
        <w:rPr>
          <w:rFonts w:hint="eastAsia" w:asciiTheme="minorEastAsia" w:hAnsiTheme="minorEastAsia" w:cstheme="minorEastAsia"/>
          <w:b/>
          <w:bCs/>
          <w:sz w:val="84"/>
          <w:szCs w:val="84"/>
          <w:lang w:val="en-US" w:eastAsia="zh-CN"/>
        </w:rPr>
        <w:t>30</w:t>
      </w:r>
    </w:p>
    <w:p>
      <w:pPr>
        <w:ind w:firstLine="2891" w:firstLineChars="600"/>
        <w:jc w:val="left"/>
        <w:rPr>
          <w:rFonts w:asciiTheme="minorEastAsia" w:hAnsiTheme="minorEastAsia" w:cstheme="minorEastAsia"/>
          <w:b/>
          <w:bCs/>
          <w:sz w:val="48"/>
          <w:szCs w:val="48"/>
        </w:rPr>
      </w:pPr>
    </w:p>
    <w:p>
      <w:pPr>
        <w:jc w:val="right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48"/>
          <w:szCs w:val="48"/>
        </w:rPr>
        <w:t xml:space="preserve">       电气使用说明书    </w:t>
      </w:r>
      <w:r>
        <w:rPr>
          <w:rFonts w:hint="eastAsia" w:asciiTheme="minorEastAsia" w:hAnsiTheme="minorEastAsia" w:cstheme="minorEastAsia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/>
          <w:bCs/>
          <w:sz w:val="48"/>
          <w:szCs w:val="48"/>
        </w:rPr>
        <w:t xml:space="preserve">   </w:t>
      </w:r>
      <w:r>
        <w:rPr>
          <w:rFonts w:hint="eastAsia" w:asciiTheme="minorEastAsia" w:hAnsiTheme="minorEastAsia" w:cstheme="minorEastAsia"/>
          <w:b/>
          <w:bCs/>
          <w:sz w:val="30"/>
          <w:szCs w:val="30"/>
        </w:rPr>
        <w:t>-</w:t>
      </w:r>
      <w:r>
        <w:rPr>
          <w:rFonts w:hint="eastAsia" w:asciiTheme="minorEastAsia" w:hAnsiTheme="minorEastAsia" w:cstheme="minorEastAsia"/>
          <w:b/>
          <w:bCs/>
          <w:sz w:val="30"/>
          <w:szCs w:val="30"/>
          <w:lang w:eastAsia="zh-CN"/>
        </w:rPr>
        <w:t>昆仑</w:t>
      </w:r>
      <w:r>
        <w:rPr>
          <w:rFonts w:hint="eastAsia" w:asciiTheme="minorEastAsia" w:hAnsiTheme="minorEastAsia" w:cstheme="minorEastAsia"/>
          <w:b/>
          <w:bCs/>
          <w:sz w:val="30"/>
          <w:szCs w:val="30"/>
        </w:rPr>
        <w:t>屏</w:t>
      </w:r>
    </w:p>
    <w:p>
      <w:pPr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 xml:space="preserve"> ELECTRIC CONTROL SYSTEM </w:t>
      </w:r>
    </w:p>
    <w:p>
      <w:pPr>
        <w:jc w:val="righ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84"/>
          <w:szCs w:val="84"/>
        </w:rPr>
        <w:t xml:space="preserve">USER MANUAL </w:t>
      </w:r>
      <w:r>
        <w:rPr>
          <w:rFonts w:hint="eastAsia" w:asciiTheme="minorEastAsia" w:hAnsiTheme="minorEastAsia" w:cstheme="minorEastAsia"/>
          <w:b/>
          <w:bCs/>
          <w:sz w:val="84"/>
          <w:szCs w:val="8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84"/>
          <w:szCs w:val="84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-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KUNLUN</w:t>
      </w: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22860</wp:posOffset>
            </wp:positionV>
            <wp:extent cx="5833110" cy="3505835"/>
            <wp:effectExtent l="0" t="0" r="15240" b="18415"/>
            <wp:wrapNone/>
            <wp:docPr id="3" name="图片 3" descr="QQ图片2019011112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19011112270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Theme="minorEastAsia" w:hAnsiTheme="minorEastAsia" w:cstheme="minorEastAsia"/>
          <w:sz w:val="24"/>
        </w:rPr>
      </w:pPr>
    </w:p>
    <w:p>
      <w:pPr>
        <w:rPr>
          <w:rFonts w:ascii="宋体" w:hAnsi="宋体" w:eastAsia="宋体" w:cs="宋体"/>
          <w:b/>
          <w:bCs/>
          <w:sz w:val="36"/>
          <w:szCs w:val="36"/>
        </w:rPr>
      </w:pPr>
    </w:p>
    <w:p>
      <w:pPr>
        <w:rPr>
          <w:rFonts w:ascii="宋体" w:hAnsi="宋体" w:eastAsia="宋体" w:cs="宋体"/>
          <w:b/>
          <w:bCs/>
          <w:sz w:val="36"/>
          <w:szCs w:val="36"/>
        </w:rPr>
      </w:pPr>
    </w:p>
    <w:p>
      <w:pPr>
        <w:rPr>
          <w:rFonts w:ascii="宋体" w:hAnsi="宋体" w:eastAsia="宋体" w:cs="宋体"/>
          <w:b/>
          <w:bCs/>
          <w:sz w:val="36"/>
          <w:szCs w:val="36"/>
        </w:rPr>
      </w:pPr>
    </w:p>
    <w:p>
      <w:pPr>
        <w:rPr>
          <w:rFonts w:ascii="宋体" w:hAnsi="宋体" w:eastAsia="宋体" w:cs="宋体"/>
          <w:b/>
          <w:bCs/>
          <w:sz w:val="36"/>
          <w:szCs w:val="36"/>
        </w:rPr>
      </w:pPr>
    </w:p>
    <w:p>
      <w:pPr>
        <w:rPr>
          <w:rFonts w:ascii="宋体" w:hAnsi="宋体" w:eastAsia="宋体" w:cs="宋体"/>
          <w:b/>
          <w:bCs/>
          <w:sz w:val="36"/>
          <w:szCs w:val="36"/>
        </w:rPr>
      </w:pPr>
    </w:p>
    <w:p>
      <w:pPr>
        <w:rPr>
          <w:rFonts w:ascii="宋体" w:hAnsi="宋体" w:eastAsia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江苏维达机械有限公司</w:t>
      </w:r>
    </w:p>
    <w:p>
      <w:pPr>
        <w:pStyle w:val="4"/>
        <w:widowControl/>
        <w:adjustRightInd w:val="0"/>
        <w:snapToGrid w:val="0"/>
        <w:ind w:firstLine="0"/>
        <w:jc w:val="center"/>
        <w:rPr>
          <w:rFonts w:ascii="宋体" w:hAnsi="宋体" w:cs="宋体"/>
          <w:b/>
          <w:sz w:val="28"/>
        </w:rPr>
      </w:pPr>
      <w:r>
        <w:rPr>
          <w:rFonts w:hint="eastAsia" w:ascii="宋体" w:hAnsi="宋体" w:cs="宋体"/>
          <w:b/>
          <w:sz w:val="30"/>
        </w:rPr>
        <w:t>JIANGSU VICTOR MACHINERY CO., LTD</w:t>
      </w:r>
    </w:p>
    <w:p>
      <w:pPr>
        <w:pStyle w:val="10"/>
        <w:tabs>
          <w:tab w:val="right" w:leader="dot" w:pos="9736"/>
        </w:tabs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Table of contents目录</w:t>
      </w:r>
    </w:p>
    <w:p>
      <w:pPr>
        <w:pStyle w:val="10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</w:instrText>
      </w:r>
      <w:r>
        <w:rPr>
          <w:rFonts w:hint="eastAsia" w:ascii="宋体" w:hAnsi="宋体" w:eastAsia="宋体" w:cs="宋体"/>
          <w:bCs/>
          <w:sz w:val="28"/>
          <w:szCs w:val="28"/>
        </w:rPr>
        <w:instrText xml:space="preserve">TOC \o "1-3" \h \z \u</w:instrText>
      </w:r>
      <w:r>
        <w:rPr>
          <w:rFonts w:ascii="宋体" w:hAnsi="宋体" w:eastAsia="宋体" w:cs="宋体"/>
          <w:bCs/>
          <w:sz w:val="28"/>
          <w:szCs w:val="28"/>
        </w:rPr>
        <w:instrText xml:space="preserve">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_Toc25935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Cs/>
          <w:sz w:val="28"/>
          <w:szCs w:val="28"/>
        </w:rPr>
        <w:t>一、 Summary概述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_Toc25935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0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_Toc19318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Cs/>
          <w:sz w:val="28"/>
          <w:szCs w:val="28"/>
        </w:rPr>
        <w:t>二、 Control system description控制系统描述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_Toc19318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_Toc26381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2.1 </w:t>
      </w:r>
      <w:r>
        <w:rPr>
          <w:rFonts w:hint="eastAsia" w:ascii="宋体" w:hAnsi="宋体" w:eastAsia="宋体" w:cs="宋体"/>
          <w:bCs/>
          <w:sz w:val="28"/>
          <w:szCs w:val="28"/>
        </w:rPr>
        <w:t>The main interface主界面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_Toc26381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_Toc25104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2.2 </w:t>
      </w:r>
      <w:r>
        <w:rPr>
          <w:rFonts w:hint="eastAsia" w:ascii="宋体" w:hAnsi="宋体" w:eastAsia="宋体" w:cs="宋体"/>
          <w:bCs/>
          <w:sz w:val="28"/>
          <w:szCs w:val="28"/>
        </w:rPr>
        <w:t>Monitoring operation set操作监控画面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_Toc25104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5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_Toc8160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2.3 </w:t>
      </w:r>
      <w:r>
        <w:rPr>
          <w:rFonts w:hint="eastAsia" w:ascii="宋体" w:hAnsi="宋体" w:eastAsia="宋体" w:cs="宋体"/>
          <w:bCs/>
          <w:sz w:val="28"/>
          <w:szCs w:val="28"/>
        </w:rPr>
        <w:t>Temperature set温度设定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_Toc8160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16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_Toc20825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2.4 </w:t>
      </w:r>
      <w:r>
        <w:rPr>
          <w:rFonts w:hint="eastAsia" w:ascii="宋体" w:hAnsi="宋体" w:eastAsia="宋体" w:cs="宋体"/>
          <w:bCs/>
          <w:sz w:val="28"/>
          <w:szCs w:val="28"/>
        </w:rPr>
        <w:t>Temperature PID preferences温度PID参数设定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_Toc20825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17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_Toc21982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2.5 </w:t>
      </w:r>
      <w:r>
        <w:rPr>
          <w:rFonts w:hint="eastAsia" w:ascii="宋体" w:hAnsi="宋体" w:eastAsia="宋体" w:cs="宋体"/>
          <w:bCs/>
          <w:sz w:val="28"/>
          <w:szCs w:val="28"/>
        </w:rPr>
        <w:t>Pressure and flow settings压力流量设定画面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_Toc21982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18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_Toc12400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2.6 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L</w:t>
      </w:r>
      <w:r>
        <w:rPr>
          <w:rFonts w:hint="eastAsia" w:ascii="宋体" w:hAnsi="宋体" w:eastAsia="宋体" w:cs="宋体"/>
          <w:bCs/>
          <w:sz w:val="28"/>
          <w:szCs w:val="28"/>
        </w:rPr>
        <w:t>inear scale set电子尺设定画面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_Toc12400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19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_Toc3977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2.7 </w:t>
      </w:r>
      <w:r>
        <w:rPr>
          <w:rFonts w:hint="eastAsia" w:ascii="宋体" w:hAnsi="宋体" w:eastAsia="宋体" w:cs="宋体"/>
          <w:bCs/>
          <w:sz w:val="28"/>
          <w:szCs w:val="28"/>
        </w:rPr>
        <w:t>Alarm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8"/>
          <w:szCs w:val="28"/>
        </w:rPr>
        <w:t>recording报警信息记录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_Toc3977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23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_Toc28735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2.8 </w:t>
      </w:r>
      <w:r>
        <w:rPr>
          <w:rFonts w:hint="eastAsia" w:ascii="宋体" w:hAnsi="宋体" w:eastAsia="宋体" w:cs="宋体"/>
          <w:bCs/>
          <w:sz w:val="28"/>
          <w:szCs w:val="28"/>
        </w:rPr>
        <w:t>Machinery preferences机械参数设定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_Toc28735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24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_Toc13516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2.9 </w:t>
      </w:r>
      <w:r>
        <w:rPr>
          <w:rFonts w:hint="eastAsia" w:ascii="宋体" w:hAnsi="宋体" w:eastAsia="宋体" w:cs="宋体"/>
          <w:bCs/>
          <w:sz w:val="28"/>
          <w:szCs w:val="28"/>
        </w:rPr>
        <w:t>Action time monitor动作时间监视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_Toc13516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27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_Toc20745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2.10 </w:t>
      </w:r>
      <w:r>
        <w:rPr>
          <w:rFonts w:hint="eastAsia" w:ascii="宋体" w:hAnsi="宋体" w:eastAsia="宋体" w:cs="宋体"/>
          <w:bCs/>
          <w:sz w:val="28"/>
          <w:szCs w:val="28"/>
        </w:rPr>
        <w:t>Input monitor输入监视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_Toc20745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28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_Toc9429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2.11 </w:t>
      </w:r>
      <w:r>
        <w:rPr>
          <w:rFonts w:hint="eastAsia" w:ascii="宋体" w:hAnsi="宋体" w:eastAsia="宋体" w:cs="宋体"/>
          <w:bCs/>
          <w:sz w:val="28"/>
          <w:szCs w:val="28"/>
        </w:rPr>
        <w:t>Output monitor输出监视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_Toc9429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29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_Toc15701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2.12 </w:t>
      </w:r>
      <w:r>
        <w:rPr>
          <w:rFonts w:hint="eastAsia" w:ascii="宋体" w:hAnsi="宋体" w:eastAsia="宋体" w:cs="宋体"/>
          <w:bCs/>
          <w:sz w:val="28"/>
          <w:szCs w:val="28"/>
        </w:rPr>
        <w:t>Parameter access参数存取画面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_Toc15701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30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_Toc20446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2.13 </w:t>
      </w:r>
      <w:r>
        <w:rPr>
          <w:rFonts w:hint="eastAsia" w:ascii="宋体" w:hAnsi="宋体" w:eastAsia="宋体" w:cs="宋体"/>
          <w:bCs/>
          <w:sz w:val="28"/>
          <w:szCs w:val="28"/>
        </w:rPr>
        <w:t>Cycle curve周期曲线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_Toc20446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32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_Toc32022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bCs/>
          <w:sz w:val="28"/>
          <w:szCs w:val="28"/>
        </w:rPr>
        <w:t xml:space="preserve">2.14 </w:t>
      </w:r>
      <w:r>
        <w:rPr>
          <w:rFonts w:hint="eastAsia" w:ascii="宋体" w:hAnsi="宋体" w:eastAsia="宋体" w:cs="宋体"/>
          <w:bCs/>
          <w:sz w:val="28"/>
          <w:szCs w:val="28"/>
        </w:rPr>
        <w:t>Statistics数据统计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_Toc32022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33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0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_Toc7203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Cs/>
          <w:sz w:val="28"/>
          <w:szCs w:val="28"/>
        </w:rPr>
        <w:t>三、 Operation运行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_Toc7203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34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_Toc2892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sz w:val="28"/>
          <w:szCs w:val="28"/>
        </w:rPr>
        <w:t xml:space="preserve">3.1 </w:t>
      </w:r>
      <w:r>
        <w:rPr>
          <w:rFonts w:hint="eastAsia" w:ascii="宋体" w:hAnsi="宋体" w:eastAsia="宋体" w:cs="宋体"/>
          <w:sz w:val="28"/>
          <w:szCs w:val="28"/>
        </w:rPr>
        <w:t>Manual operation手动操作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_Toc2892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34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_Toc22418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sz w:val="28"/>
          <w:szCs w:val="28"/>
        </w:rPr>
        <w:t xml:space="preserve">3.2 </w:t>
      </w:r>
      <w:r>
        <w:rPr>
          <w:rFonts w:hint="eastAsia" w:ascii="宋体" w:hAnsi="宋体" w:eastAsia="宋体" w:cs="宋体"/>
          <w:sz w:val="28"/>
          <w:szCs w:val="28"/>
        </w:rPr>
        <w:t>Semi-auto operation半自动运行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_Toc22418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39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1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_Toc26990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default" w:ascii="宋体" w:hAnsi="宋体" w:eastAsia="宋体" w:cs="宋体"/>
          <w:sz w:val="28"/>
          <w:szCs w:val="28"/>
        </w:rPr>
        <w:t xml:space="preserve">3.3 </w:t>
      </w:r>
      <w:r>
        <w:rPr>
          <w:rFonts w:hint="eastAsia" w:ascii="宋体" w:hAnsi="宋体" w:eastAsia="宋体" w:cs="宋体"/>
          <w:sz w:val="28"/>
          <w:szCs w:val="28"/>
        </w:rPr>
        <w:t>Auto operation自动运行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_Toc26990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40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10"/>
        <w:tabs>
          <w:tab w:val="right" w:leader="dot" w:pos="9746"/>
        </w:tabs>
        <w:rPr>
          <w:sz w:val="28"/>
          <w:szCs w:val="28"/>
        </w:rPr>
      </w:pPr>
      <w:r>
        <w:rPr>
          <w:rFonts w:ascii="宋体" w:hAnsi="宋体" w:eastAsia="宋体" w:cs="宋体"/>
          <w:bCs/>
          <w:sz w:val="28"/>
          <w:szCs w:val="28"/>
        </w:rPr>
        <w:fldChar w:fldCharType="begin"/>
      </w:r>
      <w:r>
        <w:rPr>
          <w:rFonts w:ascii="宋体" w:hAnsi="宋体" w:eastAsia="宋体" w:cs="宋体"/>
          <w:bCs/>
          <w:sz w:val="28"/>
          <w:szCs w:val="28"/>
        </w:rPr>
        <w:instrText xml:space="preserve"> HYPERLINK \l _Toc17404 </w:instrText>
      </w:r>
      <w:r>
        <w:rPr>
          <w:rFonts w:ascii="宋体" w:hAnsi="宋体" w:eastAsia="宋体" w:cs="宋体"/>
          <w:bCs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Cs/>
          <w:sz w:val="28"/>
          <w:szCs w:val="28"/>
        </w:rPr>
        <w:t>四、 Special configuration instructions特殊配置说明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_Toc17404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40</w:t>
      </w:r>
      <w:r>
        <w:rPr>
          <w:sz w:val="28"/>
          <w:szCs w:val="28"/>
        </w:rPr>
        <w:fldChar w:fldCharType="end"/>
      </w: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rPr>
          <w:rFonts w:ascii="宋体" w:hAnsi="宋体" w:eastAsia="宋体" w:cs="宋体"/>
          <w:b/>
          <w:bCs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283" w:footer="567" w:gutter="0"/>
          <w:pgNumType w:fmt="decimal" w:start="1"/>
          <w:cols w:space="425" w:num="1"/>
          <w:titlePg/>
          <w:docGrid w:type="lines" w:linePitch="312" w:charSpace="0"/>
        </w:sectPr>
      </w:pPr>
      <w:r>
        <w:rPr>
          <w:rFonts w:ascii="宋体" w:hAnsi="宋体" w:eastAsia="宋体" w:cs="宋体"/>
          <w:bCs/>
          <w:sz w:val="28"/>
          <w:szCs w:val="28"/>
        </w:rPr>
        <w:fldChar w:fldCharType="end"/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outlineLvl w:val="0"/>
        <w:rPr>
          <w:rFonts w:ascii="宋体" w:hAnsi="宋体" w:eastAsia="宋体" w:cs="宋体"/>
          <w:b/>
          <w:bCs/>
          <w:sz w:val="36"/>
          <w:szCs w:val="36"/>
        </w:rPr>
      </w:pPr>
      <w:bookmarkStart w:id="0" w:name="_Toc25935"/>
      <w:r>
        <w:rPr>
          <w:rFonts w:hint="eastAsia" w:ascii="宋体" w:hAnsi="宋体" w:eastAsia="宋体" w:cs="宋体"/>
          <w:b/>
          <w:bCs/>
          <w:sz w:val="36"/>
          <w:szCs w:val="36"/>
        </w:rPr>
        <w:t>Summary概述</w:t>
      </w:r>
      <w:bookmarkEnd w:id="0"/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This system use Omron CPIH series PLC as the core of the control system.Touch screen use Omron 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5.6</w:t>
      </w:r>
      <w:r>
        <w:rPr>
          <w:rFonts w:hint="eastAsia" w:ascii="宋体" w:hAnsi="宋体" w:eastAsia="宋体" w:cs="宋体"/>
          <w:sz w:val="28"/>
          <w:szCs w:val="28"/>
        </w:rPr>
        <w:t>" colour touch screen.The whole system is easy to operate, accurate control and reliable action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with Full communication connection.</w:t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本控制系统使用欧姆龙 CP1H 系列PLC 作为控制系统核心。操作界面采用1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5.6</w:t>
      </w:r>
      <w:r>
        <w:rPr>
          <w:rFonts w:hint="eastAsia" w:ascii="宋体" w:hAnsi="宋体" w:eastAsia="宋体" w:cs="宋体"/>
          <w:sz w:val="28"/>
          <w:szCs w:val="28"/>
        </w:rPr>
        <w:t>寸彩色触摸屏,整个系统采用全通讯连接,具有操作方便,控制准确,动作可靠的特点。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pStyle w:val="20"/>
        <w:numPr>
          <w:ilvl w:val="0"/>
          <w:numId w:val="1"/>
        </w:numPr>
        <w:spacing w:line="300" w:lineRule="auto"/>
        <w:ind w:firstLineChars="0"/>
        <w:outlineLvl w:val="0"/>
        <w:rPr>
          <w:rFonts w:ascii="宋体" w:hAnsi="宋体" w:eastAsia="宋体" w:cs="宋体"/>
          <w:b/>
          <w:bCs/>
          <w:sz w:val="36"/>
          <w:szCs w:val="36"/>
        </w:rPr>
      </w:pPr>
      <w:bookmarkStart w:id="1" w:name="_Toc19318"/>
      <w:r>
        <w:rPr>
          <w:rFonts w:hint="eastAsia" w:ascii="宋体" w:hAnsi="宋体" w:eastAsia="宋体" w:cs="宋体"/>
          <w:b/>
          <w:bCs/>
          <w:sz w:val="36"/>
          <w:szCs w:val="36"/>
        </w:rPr>
        <w:t>Control system description控制系统描述</w:t>
      </w:r>
      <w:bookmarkEnd w:id="1"/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2" w:name="_Toc26381"/>
      <w:r>
        <w:rPr>
          <w:rFonts w:hint="eastAsia" w:ascii="宋体" w:hAnsi="宋体" w:eastAsia="宋体" w:cs="宋体"/>
          <w:b/>
          <w:bCs/>
          <w:sz w:val="30"/>
          <w:szCs w:val="30"/>
        </w:rPr>
        <w:t>The main interface主界面</w:t>
      </w:r>
      <w:bookmarkEnd w:id="2"/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The </w:t>
      </w:r>
      <w:r>
        <w:rPr>
          <w:rFonts w:hint="eastAsia" w:ascii="宋体" w:hAnsi="宋体" w:eastAsia="宋体" w:cs="宋体"/>
          <w:sz w:val="28"/>
          <w:szCs w:val="28"/>
        </w:rPr>
        <w:t>w</w:t>
      </w:r>
      <w:r>
        <w:rPr>
          <w:rFonts w:ascii="宋体" w:hAnsi="宋体" w:eastAsia="宋体" w:cs="宋体"/>
          <w:sz w:val="28"/>
          <w:szCs w:val="28"/>
        </w:rPr>
        <w:t xml:space="preserve">elcome screen, as </w:t>
      </w:r>
      <w:r>
        <w:rPr>
          <w:rFonts w:hint="eastAsia" w:ascii="宋体" w:hAnsi="宋体" w:eastAsia="宋体" w:cs="宋体"/>
          <w:sz w:val="28"/>
          <w:szCs w:val="28"/>
        </w:rPr>
        <w:t>f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ollow</w:t>
      </w:r>
      <w:r>
        <w:rPr>
          <w:rFonts w:ascii="宋体" w:hAnsi="宋体" w:eastAsia="宋体" w:cs="宋体"/>
          <w:sz w:val="28"/>
          <w:szCs w:val="28"/>
        </w:rPr>
        <w:t>:</w:t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353695</wp:posOffset>
            </wp:positionV>
            <wp:extent cx="6195060" cy="3194050"/>
            <wp:effectExtent l="0" t="0" r="15240" b="6350"/>
            <wp:wrapNone/>
            <wp:docPr id="1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319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</w:rPr>
        <w:t>欢迎画面，如下图：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335915</wp:posOffset>
            </wp:positionV>
            <wp:extent cx="6226175" cy="2856865"/>
            <wp:effectExtent l="0" t="0" r="3175" b="63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40005</wp:posOffset>
            </wp:positionV>
            <wp:extent cx="1343025" cy="295275"/>
            <wp:effectExtent l="0" t="0" r="9525" b="9525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Into the system screen</w:t>
      </w:r>
      <w:r>
        <w:rPr>
          <w:rFonts w:hint="eastAsia" w:ascii="宋体" w:hAnsi="宋体" w:eastAsia="宋体" w:cs="宋体"/>
          <w:sz w:val="28"/>
          <w:szCs w:val="28"/>
        </w:rPr>
        <w:t>进入系统画面</w:t>
      </w:r>
    </w:p>
    <w:p>
      <w:pPr>
        <w:jc w:val="righ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48895</wp:posOffset>
            </wp:positionV>
            <wp:extent cx="1085850" cy="266700"/>
            <wp:effectExtent l="0" t="0" r="0" b="0"/>
            <wp:wrapNone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8"/>
          <w:szCs w:val="28"/>
        </w:rPr>
        <w:t>Chose Chinese or English language</w:t>
      </w:r>
      <w:r>
        <w:rPr>
          <w:rFonts w:hint="eastAsia" w:ascii="宋体" w:hAnsi="宋体" w:eastAsia="宋体" w:cs="宋体"/>
          <w:sz w:val="28"/>
          <w:szCs w:val="28"/>
        </w:rPr>
        <w:t>选择中文或英文语言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Below is contact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way,i</w:t>
      </w:r>
      <w:r>
        <w:rPr>
          <w:rFonts w:hint="eastAsia" w:ascii="宋体" w:hAnsi="宋体" w:eastAsia="宋体" w:cs="宋体"/>
          <w:sz w:val="28"/>
          <w:szCs w:val="28"/>
        </w:rPr>
        <w:t>f you have any questions, please feel free to contact us on the website or by phone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在下面是联系方式,有任何疑问可以随时登陆网站或者电话联系</w:t>
      </w: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3" w:name="_Toc25104"/>
      <w:r>
        <w:rPr>
          <w:rFonts w:hint="eastAsia" w:ascii="宋体" w:hAnsi="宋体" w:eastAsia="宋体" w:cs="宋体"/>
          <w:b/>
          <w:bCs/>
          <w:sz w:val="30"/>
          <w:szCs w:val="30"/>
        </w:rPr>
        <w:t>Monitoring operation set操作监控画面</w:t>
      </w:r>
      <w:bookmarkEnd w:id="3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4265" cy="3110230"/>
            <wp:effectExtent l="0" t="0" r="6985" b="139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6182360" cy="3127375"/>
            <wp:effectExtent l="0" t="0" r="8890" b="1587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numPr>
          <w:ilvl w:val="0"/>
          <w:numId w:val="3"/>
        </w:num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Temperature display area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only shows data</w:t>
      </w:r>
      <w:r>
        <w:rPr>
          <w:rFonts w:hint="eastAsia" w:ascii="宋体" w:hAnsi="宋体" w:eastAsia="宋体" w:cs="宋体"/>
          <w:sz w:val="28"/>
          <w:szCs w:val="28"/>
        </w:rPr>
        <w:t xml:space="preserve">, can not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be </w:t>
      </w:r>
      <w:r>
        <w:rPr>
          <w:rFonts w:hint="eastAsia" w:ascii="宋体" w:hAnsi="宋体" w:eastAsia="宋体" w:cs="宋体"/>
          <w:sz w:val="28"/>
          <w:szCs w:val="28"/>
        </w:rPr>
        <w:t>operate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</w:t>
      </w:r>
      <w:r>
        <w:rPr>
          <w:rFonts w:hint="eastAsia" w:ascii="宋体" w:hAnsi="宋体" w:eastAsia="宋体" w:cs="宋体"/>
          <w:sz w:val="28"/>
          <w:szCs w:val="28"/>
        </w:rPr>
        <w:t>.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温度显示区域这部分只可以显示，不可以操作。</w:t>
      </w:r>
    </w:p>
    <w:p>
      <w:pPr>
        <w:jc w:val="center"/>
      </w:pPr>
      <w:r>
        <w:drawing>
          <wp:inline distT="0" distB="0" distL="114300" distR="114300">
            <wp:extent cx="4619625" cy="742950"/>
            <wp:effectExtent l="0" t="0" r="9525" b="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638675" cy="762000"/>
            <wp:effectExtent l="0" t="0" r="9525" b="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numPr>
          <w:ilvl w:val="0"/>
          <w:numId w:val="3"/>
        </w:num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Alarm Display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area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ab/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报警显示部分</w:t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019800" cy="361950"/>
            <wp:effectExtent l="0" t="0" r="0" b="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When there is a fault, the fault information will be timely reminded, 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touch  </w:t>
      </w:r>
      <w:r>
        <w:drawing>
          <wp:inline distT="0" distB="0" distL="114300" distR="114300">
            <wp:extent cx="1295400" cy="342900"/>
            <wp:effectExtent l="0" t="0" r="0" b="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to r</w:t>
      </w:r>
      <w:r>
        <w:rPr>
          <w:rFonts w:hint="eastAsia" w:ascii="宋体" w:hAnsi="宋体" w:eastAsia="宋体" w:cs="宋体"/>
          <w:sz w:val="28"/>
          <w:szCs w:val="28"/>
        </w:rPr>
        <w:t xml:space="preserve">eset and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remove</w:t>
      </w:r>
      <w:r>
        <w:rPr>
          <w:rFonts w:hint="eastAsia" w:ascii="宋体" w:hAnsi="宋体" w:eastAsia="宋体" w:cs="宋体"/>
          <w:sz w:val="28"/>
          <w:szCs w:val="28"/>
        </w:rPr>
        <w:t xml:space="preserve"> alarm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</w:p>
    <w:p>
      <w:pPr>
        <w:widowControl/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当有故障时故障信息会有及时的提醒，触摸</w:t>
      </w:r>
      <w:r>
        <w:drawing>
          <wp:inline distT="0" distB="0" distL="114300" distR="114300">
            <wp:extent cx="1285875" cy="352425"/>
            <wp:effectExtent l="0" t="0" r="9525" b="9525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复位消除报警</w:t>
      </w:r>
    </w:p>
    <w:p>
      <w:pPr>
        <w:numPr>
          <w:ilvl w:val="0"/>
          <w:numId w:val="3"/>
        </w:num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Real-time pressure and flow monitoring</w:t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实时压力和流量监控</w:t>
      </w:r>
    </w:p>
    <w:p>
      <w:pPr>
        <w:numPr>
          <w:ilvl w:val="0"/>
          <w:numId w:val="3"/>
        </w:num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Product count and reset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产品计数与清零</w:t>
      </w:r>
      <w:r>
        <w:rPr>
          <w:rFonts w:hint="eastAsia"/>
        </w:rPr>
        <w:t xml:space="preserve">   </w:t>
      </w:r>
    </w:p>
    <w:p>
      <w:pPr>
        <w:numPr>
          <w:ilvl w:val="0"/>
          <w:numId w:val="3"/>
        </w:num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Mo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ld shot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counter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模数统计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Cycle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time </w:t>
      </w:r>
      <w:r>
        <w:rPr>
          <w:rFonts w:hint="eastAsia" w:ascii="宋体" w:hAnsi="宋体" w:eastAsia="宋体" w:cs="宋体"/>
          <w:sz w:val="28"/>
          <w:szCs w:val="28"/>
        </w:rPr>
        <w:t>and screw speed monitoring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周期和螺杆转速监控</w:t>
      </w:r>
    </w:p>
    <w:p>
      <w:pPr>
        <w:jc w:val="left"/>
        <w:rPr>
          <w:rFonts w:hint="eastAsia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838200</wp:posOffset>
            </wp:positionV>
            <wp:extent cx="2152015" cy="257175"/>
            <wp:effectExtent l="0" t="0" r="635" b="9525"/>
            <wp:wrapNone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6182360" cy="1107440"/>
            <wp:effectExtent l="0" t="0" r="8890" b="16510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drawing>
          <wp:inline distT="0" distB="0" distL="114300" distR="114300">
            <wp:extent cx="6184900" cy="1160780"/>
            <wp:effectExtent l="0" t="0" r="6350" b="127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Operation area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操作区</w:t>
      </w:r>
    </w:p>
    <w:p>
      <w:pPr>
        <w:jc w:val="left"/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149225</wp:posOffset>
            </wp:positionV>
            <wp:extent cx="3552825" cy="6134100"/>
            <wp:effectExtent l="0" t="0" r="9525" b="0"/>
            <wp:wrapNone/>
            <wp:docPr id="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1160780</wp:posOffset>
            </wp:positionH>
            <wp:positionV relativeFrom="paragraph">
              <wp:posOffset>72390</wp:posOffset>
            </wp:positionV>
            <wp:extent cx="3552825" cy="6115050"/>
            <wp:effectExtent l="0" t="0" r="9525" b="0"/>
            <wp:wrapNone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tbl>
      <w:tblPr>
        <w:tblStyle w:val="14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1872"/>
        <w:gridCol w:w="5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注射选择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Injection OFF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/ON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62025" cy="485775"/>
                  <wp:effectExtent l="0" t="0" r="9525" b="9525"/>
                  <wp:docPr id="40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71550" cy="447675"/>
                  <wp:effectExtent l="0" t="0" r="0" b="9525"/>
                  <wp:docPr id="4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Injection switch ON,machine can do action of material injection,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pre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plasticizing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(screw charge),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suck back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, otherwise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cannot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触摸该开关则有注射预塑防涎动作，反之则无</w:t>
            </w:r>
          </w:p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NOTE:When injection ON,only waiting temperature reach setting,then can do action of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pre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plasticizing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(screw charge)and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suck back.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注意：选择此开关时，预塑防涎必须等到温度都到后才有相应的动作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脱模选择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Stripping OFF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/ON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71550" cy="466725"/>
                  <wp:effectExtent l="0" t="0" r="0" b="9525"/>
                  <wp:docPr id="4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71550" cy="495300"/>
                  <wp:effectExtent l="0" t="0" r="0" b="0"/>
                  <wp:docPr id="4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This switch control whether do </w:t>
            </w:r>
            <w:r>
              <w:rPr>
                <w:rFonts w:ascii="宋体" w:hAnsi="宋体" w:eastAsia="宋体" w:cs="宋体"/>
                <w:sz w:val="28"/>
                <w:szCs w:val="28"/>
              </w:rPr>
              <w:t>stripping action, generally used for manual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operation.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触摸该开关选择是否有脱模动作，一般用于手动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模架选择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Turn arm OFF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/ON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81075" cy="466725"/>
                  <wp:effectExtent l="0" t="0" r="9525" b="9525"/>
                  <wp:docPr id="4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71550" cy="466725"/>
                  <wp:effectExtent l="0" t="0" r="0" b="9525"/>
                  <wp:docPr id="4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This switch control whether do </w:t>
            </w:r>
            <w:r>
              <w:rPr>
                <w:rFonts w:ascii="宋体" w:hAnsi="宋体" w:eastAsia="宋体" w:cs="宋体"/>
                <w:sz w:val="28"/>
                <w:szCs w:val="28"/>
              </w:rPr>
              <w:t>strip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per frame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action, generally used for manual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operation.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触摸该开关选择是否有模架动作，一般用于手动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增压选择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Press increase OFF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62025" cy="495300"/>
                  <wp:effectExtent l="0" t="0" r="9525" b="0"/>
                  <wp:docPr id="46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71550" cy="476250"/>
                  <wp:effectExtent l="0" t="0" r="0" b="0"/>
                  <wp:docPr id="47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his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</w:rPr>
              <w:t xml:space="preserve"> switc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h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control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whether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do p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ressurization action</w:t>
            </w:r>
            <w:r>
              <w:rPr>
                <w:rFonts w:ascii="宋体" w:hAnsi="宋体" w:eastAsia="宋体" w:cs="宋体"/>
                <w:sz w:val="28"/>
                <w:szCs w:val="28"/>
              </w:rPr>
              <w:t>, generally used for manual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operation,can check the change of pressure when mold closing.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触摸该开关选择是否有增压动作，一般用于手动，在合模时可以看出压力的变化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点动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Jop</w:t>
            </w:r>
          </w:p>
        </w:tc>
        <w:tc>
          <w:tcPr>
            <w:tcW w:w="1872" w:type="dxa"/>
          </w:tcPr>
          <w:p>
            <w:pPr>
              <w:jc w:val="left"/>
            </w:pPr>
            <w:r>
              <w:drawing>
                <wp:inline distT="0" distB="0" distL="114300" distR="114300">
                  <wp:extent cx="1050925" cy="516255"/>
                  <wp:effectExtent l="0" t="0" r="15875" b="17145"/>
                  <wp:docPr id="71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0925" cy="492125"/>
                  <wp:effectExtent l="0" t="0" r="15875" b="3175"/>
                  <wp:docPr id="72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Touch the switch to enter the moving state, which corresponds to the correct position of the hydraulic valve light</w:t>
            </w:r>
          </w:p>
          <w:p>
            <w:pPr>
              <w:spacing w:beforeLines="25" w:afterLines="25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选择进入点动状态，用来对应液压阀灯位置是否正确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手动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Manual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33450" cy="428625"/>
                  <wp:effectExtent l="0" t="0" r="0" b="9525"/>
                  <wp:docPr id="48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0290" cy="483235"/>
                  <wp:effectExtent l="0" t="0" r="16510" b="12065"/>
                  <wp:docPr id="49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the switch to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select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anual mode</w:t>
            </w:r>
            <w:r>
              <w:rPr>
                <w:rFonts w:ascii="宋体" w:hAnsi="宋体" w:eastAsia="宋体" w:cs="宋体"/>
                <w:sz w:val="28"/>
                <w:szCs w:val="28"/>
              </w:rPr>
              <w:t>, only in this mode can start the pump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触摸该开关选择进入手动状态，只有在此模式下才可以启动油泵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半自动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Semi-automatic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33450" cy="438150"/>
                  <wp:effectExtent l="0" t="0" r="0" b="0"/>
                  <wp:docPr id="50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52500" cy="457200"/>
                  <wp:effectExtent l="0" t="0" r="0" b="0"/>
                  <wp:docPr id="51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the switch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to select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semi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-auto mode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machine will stop after one cycle action finish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触摸该开关选择进入半自动状态,设备做完一个周期后就停止在开始位置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自动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Automatic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52500" cy="476250"/>
                  <wp:effectExtent l="0" t="0" r="0" b="0"/>
                  <wp:docPr id="52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33450" cy="457200"/>
                  <wp:effectExtent l="0" t="0" r="0" b="0"/>
                  <wp:docPr id="53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the switch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to select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automatic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mode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触摸该开关选择进入自动状态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自动启动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Automatic startup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38530" cy="421005"/>
                  <wp:effectExtent l="0" t="0" r="13970" b="17145"/>
                  <wp:docPr id="140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40" r:link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30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33450" cy="457200"/>
                  <wp:effectExtent l="0" t="0" r="0" b="0"/>
                  <wp:docPr id="54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Touch the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switch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and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machine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will keep running until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this switch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is touched again and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machine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will stop running when it returns to the original position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触摸该按钮设备连续运转，直至再次触摸，设备回到初始位置停止运转</w:t>
            </w:r>
          </w:p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It works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under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automatic or semi-automatic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he following conditions must be met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</w:t>
            </w:r>
          </w:p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Stripper backward in place,table up in place,mold opening in place.when machine start running,mold should be close then open,stripper should be forward then backward.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在自动或者半自动时有效，须满足以下条件：脱模退到位转台上升到位，开模到位，开始操作时需要先合模，再开模，先脱进再脱返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油泵起停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Oil pump start stop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39495" cy="474345"/>
                  <wp:effectExtent l="0" t="0" r="8255" b="1905"/>
                  <wp:docPr id="149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49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1560" cy="494030"/>
                  <wp:effectExtent l="0" t="0" r="15240" b="1270"/>
                  <wp:docPr id="56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Start - stop switch of oil pump motor, start must be manual mode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油泵电机的起停开关，启动必须是手动模式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座退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Nozzle backward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72185" cy="536575"/>
                  <wp:effectExtent l="0" t="0" r="18415" b="15875"/>
                  <wp:docPr id="156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52500" cy="504825"/>
                  <wp:effectExtent l="0" t="0" r="0" b="9525"/>
                  <wp:docPr id="57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the button,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injection unit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move back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ward till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arrive the back limit switch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</w:t>
            </w:r>
            <w:bookmarkStart w:id="4" w:name="OLE_LINK33"/>
            <w:r>
              <w:rPr>
                <w:rFonts w:hint="eastAsia" w:ascii="宋体" w:hAnsi="宋体" w:eastAsia="宋体" w:cs="宋体"/>
                <w:sz w:val="28"/>
                <w:szCs w:val="28"/>
              </w:rPr>
              <w:t>按钮</w:t>
            </w:r>
            <w:bookmarkEnd w:id="4"/>
            <w:r>
              <w:rPr>
                <w:rFonts w:hint="eastAsia" w:ascii="宋体" w:hAnsi="宋体" w:eastAsia="宋体" w:cs="宋体"/>
                <w:sz w:val="28"/>
                <w:szCs w:val="28"/>
              </w:rPr>
              <w:t>，射台后移，到后限位开关后停止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座进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Nozzle forward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31545" cy="502285"/>
                  <wp:effectExtent l="0" t="0" r="1905" b="12065"/>
                  <wp:docPr id="160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50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33450" cy="552450"/>
                  <wp:effectExtent l="0" t="0" r="0" b="0"/>
                  <wp:docPr id="58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the button,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injection unit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move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forward till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arrive the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front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limit switch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触摸该按钮，射台后移，到前限位开关后停止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脱模进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Stripper forward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宋体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00430" cy="486410"/>
                  <wp:effectExtent l="0" t="0" r="13970" b="8890"/>
                  <wp:docPr id="162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30" cy="48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23925" cy="495300"/>
                  <wp:effectExtent l="0" t="0" r="9525" b="0"/>
                  <wp:docPr id="59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the button, stripp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er move forward till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arrive the limit switch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触摸该按钮，脱模延伸出去，到进限位开关后停止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脱模退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Stripper backward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宋体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06780" cy="514985"/>
                  <wp:effectExtent l="0" t="0" r="7620" b="18415"/>
                  <wp:docPr id="165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514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04875" cy="495300"/>
                  <wp:effectExtent l="0" t="0" r="9525" b="0"/>
                  <wp:docPr id="60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the button, strip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per move backward till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arrive the limit switch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触摸该按钮，脱模缩回去，到返回限位开关后停止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注射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Injection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03300" cy="578485"/>
                  <wp:effectExtent l="0" t="0" r="6350" b="12065"/>
                  <wp:docPr id="166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57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19175" cy="476250"/>
                  <wp:effectExtent l="0" t="0" r="9525" b="0"/>
                  <wp:docPr id="61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the button to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do material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injection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till reach the position of injection 2.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触摸该按钮，开始注射，到达注射2后停止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预塑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Screw charge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03300" cy="546735"/>
                  <wp:effectExtent l="0" t="0" r="6350" b="5715"/>
                  <wp:docPr id="179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546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47750" cy="552450"/>
                  <wp:effectExtent l="0" t="0" r="0" b="0"/>
                  <wp:docPr id="62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the button to start pre-plastic,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crew reversal to reach the pre - plastic position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then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stop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触摸该按钮，开始预塑，螺杆反转到达预塑位置后停止</w:t>
            </w:r>
          </w:p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It should be noted that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only reach setting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temperature can do this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action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需注意温度到才可以执行此动作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防涎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Suck back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00760" cy="553085"/>
                  <wp:effectExtent l="0" t="0" r="8890" b="18415"/>
                  <wp:docPr id="187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760" cy="55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28700" cy="457200"/>
                  <wp:effectExtent l="0" t="0" r="0" b="0"/>
                  <wp:docPr id="63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the button to start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suck-back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crew reversal to reach the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suck-back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position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then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stop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,note that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only reach setting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temperature can do this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action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触摸该按钮，开始防涎，螺杆反转到达防涎位置后停止, 需注意温度到才可以执行此动作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开模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Open mold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76325" cy="590550"/>
                  <wp:effectExtent l="0" t="0" r="9525" b="0"/>
                  <wp:docPr id="194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0925" cy="487680"/>
                  <wp:effectExtent l="0" t="0" r="15875" b="7620"/>
                  <wp:docPr id="64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this button, injection and blow molds open.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触摸此按钮，注吹模开模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合模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Close mold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85850" cy="619125"/>
                  <wp:effectExtent l="0" t="0" r="0" b="9525"/>
                  <wp:docPr id="195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00125" cy="466725"/>
                  <wp:effectExtent l="0" t="0" r="9525" b="9525"/>
                  <wp:docPr id="65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this button, injection and blow molds close.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触摸此按钮，注吹模合模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回转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Rotary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71550" cy="550545"/>
                  <wp:effectExtent l="0" t="0" r="0" b="1905"/>
                  <wp:docPr id="204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38225" cy="476250"/>
                  <wp:effectExtent l="0" t="0" r="9525" b="0"/>
                  <wp:docPr id="66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this button,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table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rotat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e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触摸此按钮，转台回转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退回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Rotary back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960120" cy="535305"/>
                  <wp:effectExtent l="0" t="0" r="11430" b="17145"/>
                  <wp:docPr id="205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535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0925" cy="492125"/>
                  <wp:effectExtent l="0" t="0" r="15875" b="3175"/>
                  <wp:docPr id="67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this button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,rotation tower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turn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back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触摸此按钮，转台转回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上升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Lifting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71550" cy="542925"/>
                  <wp:effectExtent l="0" t="0" r="0" b="9525"/>
                  <wp:docPr id="206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47750" cy="485775"/>
                  <wp:effectExtent l="0" t="0" r="0" b="9525"/>
                  <wp:docPr id="68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this button,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table up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触摸此按钮，转台上升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下降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Descend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971550" cy="533400"/>
                  <wp:effectExtent l="0" t="0" r="0" b="0"/>
                  <wp:docPr id="207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19175" cy="495300"/>
                  <wp:effectExtent l="0" t="0" r="9525" b="0"/>
                  <wp:docPr id="69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this button,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table down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触摸此按钮，转台上升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模架转位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Stripper turn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76325" cy="571500"/>
                  <wp:effectExtent l="0" t="0" r="9525" b="0"/>
                  <wp:docPr id="209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26795" cy="481330"/>
                  <wp:effectExtent l="0" t="0" r="1905" b="13970"/>
                  <wp:docPr id="70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this switch,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turn the stripper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to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put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bottle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on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conveyor,or reset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触摸此按钮，选择脱模架翻转把瓶子放到输送带上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模架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复位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Stripper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reset</w:t>
            </w:r>
          </w:p>
        </w:tc>
        <w:tc>
          <w:tcPr>
            <w:tcW w:w="1872" w:type="dxa"/>
          </w:tcPr>
          <w:p>
            <w:pPr>
              <w:jc w:val="left"/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</w:pPr>
            <w:r>
              <w:drawing>
                <wp:inline distT="0" distB="0" distL="114300" distR="114300">
                  <wp:extent cx="942975" cy="485775"/>
                  <wp:effectExtent l="0" t="0" r="9525" b="9525"/>
                  <wp:docPr id="90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14400" cy="495300"/>
                  <wp:effectExtent l="0" t="0" r="0" b="0"/>
                  <wp:docPr id="91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this switch,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turn the stripper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to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reset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触摸此按钮，选择脱模架翻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回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内冷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In-cold 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19175" cy="581025"/>
                  <wp:effectExtent l="0" t="0" r="9525" b="9525"/>
                  <wp:docPr id="216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71550" cy="561975"/>
                  <wp:effectExtent l="0" t="0" r="0" b="9525"/>
                  <wp:docPr id="73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bookmarkStart w:id="5" w:name="OLE_LINK46"/>
            <w:r>
              <w:rPr>
                <w:rFonts w:ascii="宋体" w:hAnsi="宋体" w:eastAsia="宋体" w:cs="宋体"/>
                <w:sz w:val="28"/>
                <w:szCs w:val="28"/>
              </w:rPr>
              <w:t xml:space="preserve">Only work after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in</w:t>
            </w:r>
            <w:r>
              <w:rPr>
                <w:rFonts w:ascii="宋体" w:hAnsi="宋体" w:eastAsia="宋体" w:cs="宋体"/>
                <w:sz w:val="28"/>
                <w:szCs w:val="28"/>
              </w:rPr>
              <w:t>-cold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prepare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只有在内冷预通按钮触摸后才起作用</w:t>
            </w:r>
            <w:bookmarkEnd w:id="5"/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吹气预通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Blowing prepare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19175" cy="619125"/>
                  <wp:effectExtent l="0" t="0" r="9525" b="9525"/>
                  <wp:docPr id="217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90600" cy="542925"/>
                  <wp:effectExtent l="0" t="0" r="0" b="9525"/>
                  <wp:docPr id="74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Touch the button, Open Pre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air </w:t>
            </w:r>
            <w:r>
              <w:rPr>
                <w:rFonts w:ascii="宋体" w:hAnsi="宋体" w:eastAsia="宋体" w:cs="宋体"/>
                <w:sz w:val="28"/>
                <w:szCs w:val="28"/>
              </w:rPr>
              <w:t>blowing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触摸此开关，吹气预通打开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吹气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Blow air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00125" cy="619125"/>
                  <wp:effectExtent l="0" t="0" r="9525" b="9525"/>
                  <wp:docPr id="218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33450" cy="533400"/>
                  <wp:effectExtent l="0" t="0" r="0" b="0"/>
                  <wp:docPr id="75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Only work after blowing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prepare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只有在吹气预通按钮触摸后才起作用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8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外冷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Out-cold </w:t>
            </w:r>
          </w:p>
        </w:tc>
        <w:tc>
          <w:tcPr>
            <w:tcW w:w="1872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default" w:ascii="Calibri" w:hAnsi="Calibri" w:eastAsia="仿宋_GB2312" w:cs="Arial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047750" cy="571500"/>
                  <wp:effectExtent l="0" t="0" r="0" b="0"/>
                  <wp:docPr id="219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23925" cy="495300"/>
                  <wp:effectExtent l="0" t="0" r="9525" b="0"/>
                  <wp:docPr id="76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</w:tcPr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this button to open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out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cooling</w:t>
            </w:r>
          </w:p>
          <w:p>
            <w:pPr>
              <w:spacing w:beforeLines="25" w:afterLines="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触摸此按钮，外冷打开</w:t>
            </w:r>
          </w:p>
        </w:tc>
      </w:tr>
    </w:tbl>
    <w:p>
      <w:pPr>
        <w:numPr>
          <w:ilvl w:val="0"/>
          <w:numId w:val="3"/>
        </w:num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Home switcher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界面切换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77915" cy="478155"/>
            <wp:effectExtent l="0" t="0" r="13335" b="17145"/>
            <wp:docPr id="78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53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6188710" cy="461010"/>
            <wp:effectExtent l="0" t="0" r="2540" b="15240"/>
            <wp:docPr id="79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54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6" w:name="_Toc8160"/>
      <w:r>
        <w:rPr>
          <w:rFonts w:hint="eastAsia" w:ascii="宋体" w:hAnsi="宋体" w:eastAsia="宋体" w:cs="宋体"/>
          <w:b/>
          <w:bCs/>
          <w:sz w:val="30"/>
          <w:szCs w:val="30"/>
        </w:rPr>
        <w:t>Temperature set温度设定</w:t>
      </w:r>
      <w:bookmarkEnd w:id="6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2360" cy="1336675"/>
            <wp:effectExtent l="0" t="0" r="8890" b="15875"/>
            <wp:docPr id="84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59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6186170" cy="1350645"/>
            <wp:effectExtent l="0" t="0" r="5080" b="1905"/>
            <wp:docPr id="85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60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-635</wp:posOffset>
            </wp:positionV>
            <wp:extent cx="1277620" cy="431165"/>
            <wp:effectExtent l="0" t="0" r="17780" b="6985"/>
            <wp:wrapNone/>
            <wp:docPr id="83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58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</w:rPr>
        <w:t>Temperature setting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Touch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, Temperature setting range 0-300.</w:t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1656715</wp:posOffset>
            </wp:positionH>
            <wp:positionV relativeFrom="paragraph">
              <wp:posOffset>-20955</wp:posOffset>
            </wp:positionV>
            <wp:extent cx="1264920" cy="391160"/>
            <wp:effectExtent l="0" t="0" r="11430" b="8890"/>
            <wp:wrapNone/>
            <wp:docPr id="82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7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</w:rPr>
        <w:t>温度设定部分先触摸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，温度设定范围是0-300。</w:t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The actual value displays the current temperature, if the thermocouple disconnected, the temperature increased to maximum. You can also use this method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to </w:t>
      </w:r>
      <w:r>
        <w:rPr>
          <w:rFonts w:hint="eastAsia" w:ascii="宋体" w:hAnsi="宋体" w:eastAsia="宋体" w:cs="宋体"/>
          <w:sz w:val="28"/>
          <w:szCs w:val="28"/>
        </w:rPr>
        <w:t>detect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thermocouple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quality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If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h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eat preservation function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ON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after reach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the </w:t>
      </w:r>
      <w:r>
        <w:rPr>
          <w:rFonts w:hint="eastAsia" w:ascii="宋体" w:hAnsi="宋体" w:eastAsia="宋体" w:cs="宋体"/>
          <w:sz w:val="28"/>
          <w:szCs w:val="28"/>
        </w:rPr>
        <w:t xml:space="preserve">setting the temperature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and setting</w:t>
      </w:r>
      <w:r>
        <w:rPr>
          <w:rFonts w:hint="eastAsia" w:ascii="宋体" w:hAnsi="宋体" w:eastAsia="宋体" w:cs="宋体"/>
          <w:sz w:val="28"/>
          <w:szCs w:val="28"/>
        </w:rPr>
        <w:t xml:space="preserve"> time,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machine can be run</w:t>
      </w:r>
      <w:r>
        <w:rPr>
          <w:rFonts w:hint="eastAsia" w:ascii="宋体" w:hAnsi="宋体" w:eastAsia="宋体" w:cs="宋体"/>
          <w:sz w:val="28"/>
          <w:szCs w:val="28"/>
        </w:rPr>
        <w:t>.</w:t>
      </w:r>
    </w:p>
    <w:p>
      <w:pPr>
        <w:widowControl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实际值显示当前的温度，如果热电偶断线，温度会增到最大值，也可以用此方法检测热电偶的好坏。如果保温选择后，设置温度到后再经过设定的时间，可以开机。</w:t>
      </w:r>
    </w:p>
    <w:p>
      <w:pPr>
        <w:widowControl/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widowControl/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widowControl/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7" w:name="_Toc20825"/>
      <w:r>
        <w:rPr>
          <w:rFonts w:hint="eastAsia" w:ascii="宋体" w:hAnsi="宋体" w:eastAsia="宋体" w:cs="宋体"/>
          <w:b/>
          <w:bCs/>
          <w:sz w:val="30"/>
          <w:szCs w:val="30"/>
        </w:rPr>
        <w:t>Temperature PID preferences温度PID参数设定</w:t>
      </w:r>
      <w:bookmarkEnd w:id="7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7440" cy="1245870"/>
            <wp:effectExtent l="0" t="0" r="3810" b="11430"/>
            <wp:docPr id="8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61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79185" cy="1211580"/>
            <wp:effectExtent l="0" t="0" r="12065" b="7620"/>
            <wp:docPr id="87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62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t>Set Upper and lower limits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,w</w:t>
      </w:r>
      <w:r>
        <w:rPr>
          <w:rFonts w:hint="eastAsia" w:ascii="宋体" w:hAnsi="宋体" w:eastAsia="宋体" w:cs="宋体"/>
          <w:sz w:val="28"/>
          <w:szCs w:val="28"/>
        </w:rPr>
        <w:t>hen the actual temperature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is </w:t>
      </w:r>
      <w:r>
        <w:rPr>
          <w:rFonts w:hint="eastAsia" w:ascii="宋体" w:hAnsi="宋体" w:eastAsia="宋体" w:cs="宋体"/>
          <w:sz w:val="28"/>
          <w:szCs w:val="28"/>
        </w:rPr>
        <w:t>within the deviation range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,the temperature is raised in place.</w:t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设置上偏差和下偏差，实际温度落在偏差范围内时说明温度加温到</w:t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When the temperature is always biased,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pls open the heating switch in the corresponding heating zone,after the temperature is close to the setting value,system will start self-tuning and automatically writes the P I D parameter.</w:t>
      </w:r>
      <w:r>
        <w:rPr>
          <w:rFonts w:hint="eastAsia" w:ascii="宋体" w:hAnsi="宋体" w:eastAsia="宋体" w:cs="宋体"/>
          <w:sz w:val="28"/>
          <w:szCs w:val="28"/>
        </w:rPr>
        <w:t>This process lasted about 1 hour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.In general, it does not need to be reset again after adjusting PID.If the user changes the heater, please follow above steps to self-tuning.After repeated testing, temperature control within + / - 1 ℃.</w:t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当温度始终存在偏差时,需要选择加热区,开启加热开关,直至温度升至设定值附近时,系统会进行自整定,P I D参数自动写入.这个过程持续约1小时左右.一般调好P I D后不需要重新设定,如果用户更换加热器,请按以上步骤重新进行自整定.经反复测试,温度控制在+/-1℃内。</w:t>
      </w: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8" w:name="_Toc21982"/>
      <w:r>
        <w:rPr>
          <w:rFonts w:hint="eastAsia" w:ascii="宋体" w:hAnsi="宋体" w:eastAsia="宋体" w:cs="宋体"/>
          <w:b/>
          <w:bCs/>
          <w:sz w:val="30"/>
          <w:szCs w:val="30"/>
        </w:rPr>
        <w:t>Pressure and flow settings压力流量设定画面</w:t>
      </w:r>
      <w:bookmarkEnd w:id="8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/>
        </w:rPr>
        <w:t xml:space="preserve"> </w:t>
      </w:r>
      <w:r>
        <w:drawing>
          <wp:inline distT="0" distB="0" distL="114300" distR="114300">
            <wp:extent cx="1676400" cy="1181100"/>
            <wp:effectExtent l="0" t="0" r="0" b="0"/>
            <wp:docPr id="88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63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1695450" cy="1200150"/>
            <wp:effectExtent l="0" t="0" r="0" b="0"/>
            <wp:docPr id="89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64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This screen sets the proportional pressure and proportional flow of each action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</w:t>
      </w:r>
      <w:r>
        <w:rPr>
          <w:rFonts w:ascii="宋体" w:hAnsi="宋体" w:eastAsia="宋体" w:cs="宋体"/>
          <w:sz w:val="28"/>
          <w:szCs w:val="28"/>
        </w:rPr>
        <w:t>Pressure</w:t>
      </w:r>
      <w:r>
        <w:rPr>
          <w:rFonts w:hint="eastAsia" w:ascii="宋体" w:hAnsi="宋体" w:eastAsia="宋体" w:cs="宋体"/>
          <w:sz w:val="28"/>
          <w:szCs w:val="28"/>
        </w:rPr>
        <w:t xml:space="preserve"> r</w:t>
      </w:r>
      <w:r>
        <w:rPr>
          <w:rFonts w:ascii="宋体" w:hAnsi="宋体" w:eastAsia="宋体" w:cs="宋体"/>
          <w:sz w:val="28"/>
          <w:szCs w:val="28"/>
        </w:rPr>
        <w:t>ange from 0-1</w:t>
      </w: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，Flow range</w:t>
      </w:r>
      <w:r>
        <w:rPr>
          <w:rFonts w:ascii="宋体" w:hAnsi="宋体" w:eastAsia="宋体" w:cs="宋体"/>
          <w:sz w:val="28"/>
          <w:szCs w:val="28"/>
        </w:rPr>
        <w:t xml:space="preserve"> from 0-</w:t>
      </w:r>
      <w:r>
        <w:rPr>
          <w:rFonts w:hint="eastAsia" w:ascii="宋体" w:hAnsi="宋体" w:eastAsia="宋体" w:cs="宋体"/>
          <w:sz w:val="28"/>
          <w:szCs w:val="28"/>
        </w:rPr>
        <w:t>99</w:t>
      </w:r>
      <w:r>
        <w:rPr>
          <w:rFonts w:ascii="宋体" w:hAnsi="宋体" w:eastAsia="宋体" w:cs="宋体"/>
          <w:sz w:val="28"/>
          <w:szCs w:val="28"/>
        </w:rPr>
        <w:t>.</w:t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此画面设定各个动作的比例压力和比例流量，压力范围从</w:t>
      </w:r>
      <w:r>
        <w:rPr>
          <w:rFonts w:ascii="宋体" w:hAnsi="宋体" w:eastAsia="宋体" w:cs="宋体"/>
          <w:sz w:val="28"/>
          <w:szCs w:val="28"/>
        </w:rPr>
        <w:t>0-</w:t>
      </w:r>
      <w:r>
        <w:rPr>
          <w:rFonts w:hint="eastAsia" w:ascii="宋体" w:hAnsi="宋体" w:eastAsia="宋体" w:cs="宋体"/>
          <w:sz w:val="28"/>
          <w:szCs w:val="28"/>
        </w:rPr>
        <w:t>140，流量范围从</w:t>
      </w:r>
      <w:r>
        <w:rPr>
          <w:rFonts w:ascii="宋体" w:hAnsi="宋体" w:eastAsia="宋体" w:cs="宋体"/>
          <w:sz w:val="28"/>
          <w:szCs w:val="28"/>
        </w:rPr>
        <w:t>0-</w:t>
      </w:r>
      <w:r>
        <w:rPr>
          <w:rFonts w:hint="eastAsia" w:ascii="宋体" w:hAnsi="宋体" w:eastAsia="宋体" w:cs="宋体"/>
          <w:sz w:val="28"/>
          <w:szCs w:val="28"/>
        </w:rPr>
        <w:t>99。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122555</wp:posOffset>
            </wp:positionV>
            <wp:extent cx="4706620" cy="1889125"/>
            <wp:effectExtent l="0" t="0" r="17780" b="15875"/>
            <wp:wrapNone/>
            <wp:docPr id="92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67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277495</wp:posOffset>
            </wp:positionV>
            <wp:extent cx="4686935" cy="1846580"/>
            <wp:effectExtent l="0" t="0" r="18415" b="1270"/>
            <wp:wrapNone/>
            <wp:docPr id="93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68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 xml:space="preserve">This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area</w:t>
      </w:r>
      <w:r>
        <w:rPr>
          <w:rFonts w:ascii="宋体" w:hAnsi="宋体" w:eastAsia="宋体" w:cs="宋体"/>
          <w:sz w:val="28"/>
          <w:szCs w:val="28"/>
        </w:rPr>
        <w:t xml:space="preserve"> test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</w:t>
      </w:r>
      <w:r>
        <w:rPr>
          <w:rFonts w:ascii="宋体" w:hAnsi="宋体" w:eastAsia="宋体" w:cs="宋体"/>
          <w:sz w:val="28"/>
          <w:szCs w:val="28"/>
        </w:rPr>
        <w:t xml:space="preserve"> the system pressure flow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</w:t>
      </w:r>
      <w:r>
        <w:rPr>
          <w:rFonts w:ascii="宋体" w:hAnsi="宋体" w:eastAsia="宋体" w:cs="宋体"/>
          <w:sz w:val="28"/>
          <w:szCs w:val="28"/>
        </w:rPr>
        <w:t>methods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as follow</w:t>
      </w:r>
      <w:r>
        <w:rPr>
          <w:rFonts w:ascii="宋体" w:hAnsi="宋体" w:eastAsia="宋体" w:cs="宋体"/>
          <w:sz w:val="28"/>
          <w:szCs w:val="28"/>
        </w:rPr>
        <w:t xml:space="preserve">: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</w:t>
      </w:r>
      <w:r>
        <w:rPr>
          <w:rFonts w:ascii="宋体" w:hAnsi="宋体" w:eastAsia="宋体" w:cs="宋体"/>
          <w:sz w:val="28"/>
          <w:szCs w:val="28"/>
        </w:rPr>
        <w:t>et pressure flow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0,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check the </w:t>
      </w:r>
      <w:r>
        <w:rPr>
          <w:rFonts w:ascii="宋体" w:hAnsi="宋体" w:eastAsia="宋体" w:cs="宋体"/>
          <w:sz w:val="28"/>
          <w:szCs w:val="28"/>
        </w:rPr>
        <w:t>ammeter and output, should be adjusted minimum value to 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,t</w:t>
      </w:r>
      <w:r>
        <w:rPr>
          <w:rFonts w:hint="eastAsia" w:ascii="宋体" w:hAnsi="宋体" w:eastAsia="宋体" w:cs="宋体"/>
          <w:sz w:val="28"/>
          <w:szCs w:val="28"/>
        </w:rPr>
        <w:t>he flow rate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set to 0.2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A.</w:t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T</w:t>
      </w:r>
      <w:r>
        <w:rPr>
          <w:rFonts w:ascii="宋体" w:hAnsi="宋体" w:eastAsia="宋体" w:cs="宋体"/>
          <w:sz w:val="28"/>
          <w:szCs w:val="28"/>
        </w:rPr>
        <w:t>hen set to 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/50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check w</w:t>
      </w:r>
      <w:r>
        <w:rPr>
          <w:rFonts w:hint="eastAsia" w:ascii="宋体" w:hAnsi="宋体" w:eastAsia="宋体" w:cs="宋体"/>
          <w:sz w:val="28"/>
          <w:szCs w:val="28"/>
        </w:rPr>
        <w:t>hether the system pressure flow is appropriate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.Set the pressure flow rate to 99/50 after adjusting to the appropriate position.Look at the ammeter value, adjust the maximum knob to make the ammeter at 0.6A.Then set pressure flow to 50/99 and ammeter value is adjusted to 0.75.</w:t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When the cylinder bottom, adjust the corresponding pressure flow is the system pressure flow</w:t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这一块可以测试系统压力流量，具体操作方法如下：先设定压力流量在</w:t>
      </w:r>
      <w:r>
        <w:rPr>
          <w:rFonts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，看电流表和输出，应调整最小值到</w:t>
      </w:r>
      <w:r>
        <w:rPr>
          <w:rFonts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，流量设置为</w:t>
      </w:r>
      <w:r>
        <w:rPr>
          <w:rFonts w:ascii="宋体" w:hAnsi="宋体" w:eastAsia="宋体" w:cs="宋体"/>
          <w:sz w:val="28"/>
          <w:szCs w:val="28"/>
        </w:rPr>
        <w:t>0.2A.</w:t>
      </w:r>
      <w:r>
        <w:rPr>
          <w:rFonts w:hint="eastAsia" w:ascii="宋体" w:hAnsi="宋体" w:eastAsia="宋体" w:cs="宋体"/>
          <w:sz w:val="28"/>
          <w:szCs w:val="28"/>
        </w:rPr>
        <w:t>然后再设到</w:t>
      </w:r>
      <w:r>
        <w:rPr>
          <w:rFonts w:ascii="宋体" w:hAnsi="宋体" w:eastAsia="宋体" w:cs="宋体"/>
          <w:sz w:val="28"/>
          <w:szCs w:val="28"/>
        </w:rPr>
        <w:t>50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>50</w:t>
      </w:r>
      <w:r>
        <w:rPr>
          <w:rFonts w:hint="eastAsia" w:ascii="宋体" w:hAnsi="宋体" w:eastAsia="宋体" w:cs="宋体"/>
          <w:sz w:val="28"/>
          <w:szCs w:val="28"/>
        </w:rPr>
        <w:t>，看系统压力流量是否合适，调至合适位置后再将压力流量设为</w:t>
      </w:r>
      <w:r>
        <w:rPr>
          <w:rFonts w:ascii="宋体" w:hAnsi="宋体" w:eastAsia="宋体" w:cs="宋体"/>
          <w:sz w:val="28"/>
          <w:szCs w:val="28"/>
        </w:rPr>
        <w:t>99.50</w:t>
      </w:r>
      <w:r>
        <w:rPr>
          <w:rFonts w:hint="eastAsia" w:ascii="宋体" w:hAnsi="宋体" w:eastAsia="宋体" w:cs="宋体"/>
          <w:sz w:val="28"/>
          <w:szCs w:val="28"/>
        </w:rPr>
        <w:t>，看电流表的值，调整最大值旋钮使电流表在</w:t>
      </w:r>
      <w:r>
        <w:rPr>
          <w:rFonts w:ascii="宋体" w:hAnsi="宋体" w:eastAsia="宋体" w:cs="宋体"/>
          <w:sz w:val="28"/>
          <w:szCs w:val="28"/>
        </w:rPr>
        <w:t>0.6A</w:t>
      </w:r>
      <w:r>
        <w:rPr>
          <w:rFonts w:hint="eastAsia" w:ascii="宋体" w:hAnsi="宋体" w:eastAsia="宋体" w:cs="宋体"/>
          <w:sz w:val="28"/>
          <w:szCs w:val="28"/>
        </w:rPr>
        <w:t>即可，再将压力流量设置为</w:t>
      </w:r>
      <w:r>
        <w:rPr>
          <w:rFonts w:ascii="宋体" w:hAnsi="宋体" w:eastAsia="宋体" w:cs="宋体"/>
          <w:sz w:val="28"/>
          <w:szCs w:val="28"/>
        </w:rPr>
        <w:t>50,99</w:t>
      </w:r>
      <w:r>
        <w:rPr>
          <w:rFonts w:hint="eastAsia" w:ascii="宋体" w:hAnsi="宋体" w:eastAsia="宋体" w:cs="宋体"/>
          <w:sz w:val="28"/>
          <w:szCs w:val="28"/>
        </w:rPr>
        <w:t>看电流表的值调整为</w:t>
      </w:r>
      <w:r>
        <w:rPr>
          <w:rFonts w:ascii="宋体" w:hAnsi="宋体" w:eastAsia="宋体" w:cs="宋体"/>
          <w:sz w:val="28"/>
          <w:szCs w:val="28"/>
        </w:rPr>
        <w:t>0.75,</w:t>
      </w:r>
      <w:r>
        <w:rPr>
          <w:rFonts w:hint="eastAsia" w:ascii="宋体" w:hAnsi="宋体" w:eastAsia="宋体" w:cs="宋体"/>
          <w:sz w:val="28"/>
          <w:szCs w:val="28"/>
        </w:rPr>
        <w:t>当油缸到底时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调整相对应的压力流量也是系统压力流量。</w:t>
      </w: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9" w:name="_Toc12400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L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inear scale set电子尺设定画面</w:t>
      </w:r>
      <w:bookmarkEnd w:id="9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2360" cy="1423670"/>
            <wp:effectExtent l="0" t="0" r="8890" b="5080"/>
            <wp:docPr id="95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70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8075" cy="1452880"/>
            <wp:effectExtent l="0" t="0" r="3175" b="13970"/>
            <wp:docPr id="96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71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5535" cy="1835785"/>
            <wp:effectExtent l="0" t="0" r="5715" b="12065"/>
            <wp:docPr id="97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72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6805" cy="1774190"/>
            <wp:effectExtent l="0" t="0" r="4445" b="16510"/>
            <wp:docPr id="98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73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This area set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</w:t>
      </w:r>
      <w:r>
        <w:rPr>
          <w:rFonts w:ascii="宋体" w:hAnsi="宋体" w:eastAsia="宋体" w:cs="宋体"/>
          <w:sz w:val="28"/>
          <w:szCs w:val="28"/>
        </w:rPr>
        <w:t xml:space="preserve"> the length of the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</w:t>
      </w:r>
      <w:r>
        <w:rPr>
          <w:rFonts w:hint="eastAsia" w:ascii="宋体" w:hAnsi="宋体" w:eastAsia="宋体" w:cs="宋体"/>
          <w:sz w:val="28"/>
          <w:szCs w:val="28"/>
        </w:rPr>
        <w:t>inear scale</w:t>
      </w:r>
      <w:r>
        <w:rPr>
          <w:rFonts w:ascii="宋体" w:hAnsi="宋体" w:eastAsia="宋体" w:cs="宋体"/>
          <w:sz w:val="28"/>
          <w:szCs w:val="28"/>
        </w:rPr>
        <w:t xml:space="preserve"> of injection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and the location of each piece of injection,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pls note:the position of </w:t>
      </w:r>
    </w:p>
    <w:p>
      <w:pPr>
        <w:tabs>
          <w:tab w:val="left" w:pos="2325"/>
        </w:tabs>
        <w:spacing w:line="30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 xml:space="preserve">Injection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two</w:t>
      </w:r>
      <w:r>
        <w:rPr>
          <w:rFonts w:ascii="宋体" w:hAnsi="宋体" w:eastAsia="宋体" w:cs="宋体"/>
          <w:sz w:val="28"/>
          <w:szCs w:val="28"/>
        </w:rPr>
        <w:t>&lt;Injection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one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screw donusu(</w:t>
      </w:r>
      <w:r>
        <w:rPr>
          <w:rFonts w:ascii="宋体" w:hAnsi="宋体" w:eastAsia="宋体" w:cs="宋体"/>
          <w:sz w:val="28"/>
          <w:szCs w:val="28"/>
        </w:rPr>
        <w:t>pre-plastic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)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Anti-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spillage(suck back)</w:t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这个区域设定注射电子尺的长度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以及每段注射的位置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必须遵循这样一个原则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既</w:t>
      </w:r>
      <w:r>
        <w:rPr>
          <w:rFonts w:ascii="宋体" w:hAnsi="宋体" w:eastAsia="宋体" w:cs="宋体"/>
          <w:sz w:val="28"/>
          <w:szCs w:val="28"/>
        </w:rPr>
        <w:t>(</w:t>
      </w:r>
      <w:r>
        <w:rPr>
          <w:rFonts w:hint="eastAsia" w:ascii="宋体" w:hAnsi="宋体" w:eastAsia="宋体" w:cs="宋体"/>
          <w:sz w:val="28"/>
          <w:szCs w:val="28"/>
        </w:rPr>
        <w:t>注射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终</w:t>
      </w:r>
      <w:r>
        <w:rPr>
          <w:rFonts w:hint="eastAsia" w:ascii="宋体" w:hAnsi="宋体" w:eastAsia="宋体" w:cs="宋体"/>
          <w:sz w:val="28"/>
          <w:szCs w:val="28"/>
        </w:rPr>
        <w:t>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注射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注射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注射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注射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预塑位置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防涎位置</w:t>
      </w:r>
      <w:r>
        <w:rPr>
          <w:rFonts w:ascii="宋体" w:hAnsi="宋体" w:eastAsia="宋体" w:cs="宋体"/>
          <w:sz w:val="28"/>
          <w:szCs w:val="28"/>
        </w:rPr>
        <w:t>)</w:t>
      </w: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2325"/>
        </w:tabs>
        <w:spacing w:line="300" w:lineRule="auto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-14605</wp:posOffset>
            </wp:positionV>
            <wp:extent cx="6187440" cy="994410"/>
            <wp:effectExtent l="0" t="0" r="3810" b="15240"/>
            <wp:wrapNone/>
            <wp:docPr id="9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74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178435</wp:posOffset>
            </wp:positionV>
            <wp:extent cx="6180455" cy="1018540"/>
            <wp:effectExtent l="0" t="0" r="10795" b="10160"/>
            <wp:wrapNone/>
            <wp:docPr id="100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75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This area set the length of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</w:t>
      </w:r>
      <w:r>
        <w:rPr>
          <w:rFonts w:hint="eastAsia" w:ascii="宋体" w:hAnsi="宋体" w:eastAsia="宋体" w:cs="宋体"/>
          <w:sz w:val="28"/>
          <w:szCs w:val="28"/>
        </w:rPr>
        <w:t>inear scale</w:t>
      </w:r>
      <w:r>
        <w:rPr>
          <w:rFonts w:ascii="宋体" w:hAnsi="宋体" w:eastAsia="宋体" w:cs="宋体"/>
          <w:sz w:val="28"/>
          <w:szCs w:val="28"/>
        </w:rPr>
        <w:t xml:space="preserve"> of </w:t>
      </w:r>
      <w:r>
        <w:rPr>
          <w:rFonts w:hint="eastAsia" w:ascii="宋体" w:hAnsi="宋体" w:eastAsia="宋体" w:cs="宋体"/>
          <w:sz w:val="28"/>
          <w:szCs w:val="28"/>
        </w:rPr>
        <w:t>open/close mold.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这个区域设定开合模电子尺的长度。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6162675" cy="2333625"/>
            <wp:effectExtent l="0" t="0" r="9525" b="9525"/>
            <wp:wrapNone/>
            <wp:docPr id="101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76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281940</wp:posOffset>
            </wp:positionV>
            <wp:extent cx="6134100" cy="2333625"/>
            <wp:effectExtent l="0" t="0" r="0" b="9525"/>
            <wp:wrapNone/>
            <wp:docPr id="102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77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This area set the length of the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</w:t>
      </w:r>
      <w:r>
        <w:rPr>
          <w:rFonts w:hint="eastAsia" w:ascii="宋体" w:hAnsi="宋体" w:eastAsia="宋体" w:cs="宋体"/>
          <w:sz w:val="28"/>
          <w:szCs w:val="28"/>
        </w:rPr>
        <w:t>inear scale</w:t>
      </w:r>
      <w:r>
        <w:rPr>
          <w:rFonts w:ascii="宋体" w:hAnsi="宋体" w:eastAsia="宋体" w:cs="宋体"/>
          <w:sz w:val="28"/>
          <w:szCs w:val="28"/>
        </w:rPr>
        <w:t xml:space="preserve"> of </w:t>
      </w:r>
      <w:r>
        <w:rPr>
          <w:rFonts w:hint="eastAsia" w:ascii="宋体" w:hAnsi="宋体" w:eastAsia="宋体" w:cs="宋体"/>
          <w:sz w:val="28"/>
          <w:szCs w:val="28"/>
        </w:rPr>
        <w:t>stripping.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这个区域设定脱模电子尺的长度。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Divided into 3 areas, respectively set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mold opening and closing position of </w:t>
      </w:r>
      <w:r>
        <w:rPr>
          <w:rFonts w:ascii="宋体" w:hAnsi="宋体" w:eastAsia="宋体" w:cs="宋体"/>
          <w:sz w:val="28"/>
          <w:szCs w:val="28"/>
        </w:rPr>
        <w:t>injection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&amp;</w:t>
      </w:r>
      <w:r>
        <w:rPr>
          <w:rFonts w:ascii="宋体" w:hAnsi="宋体" w:eastAsia="宋体" w:cs="宋体"/>
          <w:sz w:val="28"/>
          <w:szCs w:val="28"/>
        </w:rPr>
        <w:t>blow mold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and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position of s</w:t>
      </w:r>
      <w:r>
        <w:rPr>
          <w:rFonts w:ascii="宋体" w:hAnsi="宋体" w:eastAsia="宋体" w:cs="宋体"/>
          <w:sz w:val="28"/>
          <w:szCs w:val="28"/>
        </w:rPr>
        <w:t xml:space="preserve">low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to </w:t>
      </w:r>
      <w:r>
        <w:rPr>
          <w:rFonts w:ascii="宋体" w:hAnsi="宋体" w:eastAsia="宋体" w:cs="宋体"/>
          <w:sz w:val="28"/>
          <w:szCs w:val="28"/>
        </w:rPr>
        <w:t>fast,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pls note:</w:t>
      </w:r>
    </w:p>
    <w:p>
      <w:pPr>
        <w:numPr>
          <w:ilvl w:val="0"/>
          <w:numId w:val="4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the position of mold open reached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mold open slowly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mold close slowly 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mold close reached</w:t>
      </w:r>
    </w:p>
    <w:p>
      <w:pPr>
        <w:numPr>
          <w:ilvl w:val="0"/>
          <w:numId w:val="4"/>
        </w:num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The rule of stripping part:the position of s</w:t>
      </w:r>
      <w:r>
        <w:rPr>
          <w:rFonts w:ascii="宋体" w:hAnsi="宋体" w:eastAsia="宋体" w:cs="宋体"/>
          <w:sz w:val="28"/>
          <w:szCs w:val="28"/>
        </w:rPr>
        <w:t>trip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per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bwd</w:t>
      </w:r>
      <w:r>
        <w:rPr>
          <w:rFonts w:ascii="宋体" w:hAnsi="宋体" w:eastAsia="宋体" w:cs="宋体"/>
          <w:sz w:val="28"/>
          <w:szCs w:val="28"/>
        </w:rPr>
        <w:t xml:space="preserve">&lt;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stripper</w:t>
      </w:r>
      <w:r>
        <w:rPr>
          <w:rFonts w:ascii="宋体" w:hAnsi="宋体" w:eastAsia="宋体" w:cs="宋体"/>
          <w:sz w:val="28"/>
          <w:szCs w:val="28"/>
        </w:rPr>
        <w:t xml:space="preserve"> back 1&lt; Stripping back).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</w:rPr>
        <w:t>分</w:t>
      </w:r>
      <w:r>
        <w:rPr>
          <w:rFonts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个区域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分别设定注射模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吹塑模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的开合位置以及快转慢的位置</w:t>
      </w:r>
      <w:r>
        <w:rPr>
          <w:rFonts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必须遵循</w:t>
      </w:r>
      <w:r>
        <w:rPr>
          <w:rFonts w:ascii="宋体" w:hAnsi="宋体" w:eastAsia="宋体" w:cs="宋体"/>
          <w:sz w:val="28"/>
          <w:szCs w:val="28"/>
        </w:rPr>
        <w:t xml:space="preserve"> (</w:t>
      </w:r>
      <w:r>
        <w:rPr>
          <w:rFonts w:hint="eastAsia" w:ascii="宋体" w:hAnsi="宋体" w:eastAsia="宋体" w:cs="宋体"/>
          <w:sz w:val="28"/>
          <w:szCs w:val="28"/>
        </w:rPr>
        <w:t>开位置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开慢位置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合慢位置</w:t>
      </w:r>
      <w:r>
        <w:rPr>
          <w:rFonts w:ascii="宋体" w:hAnsi="宋体" w:eastAsia="宋体" w:cs="宋体"/>
          <w:sz w:val="28"/>
          <w:szCs w:val="28"/>
        </w:rPr>
        <w:t>&lt;</w:t>
      </w:r>
      <w:r>
        <w:rPr>
          <w:rFonts w:hint="eastAsia" w:ascii="宋体" w:hAnsi="宋体" w:eastAsia="宋体" w:cs="宋体"/>
          <w:sz w:val="28"/>
          <w:szCs w:val="28"/>
        </w:rPr>
        <w:t>合位置</w:t>
      </w:r>
      <w:r>
        <w:rPr>
          <w:rFonts w:ascii="宋体" w:hAnsi="宋体" w:eastAsia="宋体" w:cs="宋体"/>
          <w:sz w:val="28"/>
          <w:szCs w:val="28"/>
        </w:rPr>
        <w:t>)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脱模部分设定的规则是</w:t>
      </w:r>
      <w:r>
        <w:rPr>
          <w:rFonts w:ascii="宋体" w:hAnsi="宋体" w:eastAsia="宋体" w:cs="宋体"/>
          <w:sz w:val="28"/>
          <w:szCs w:val="28"/>
          <w:highlight w:val="none"/>
        </w:rPr>
        <w:t>(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脱返位置</w:t>
      </w:r>
      <w:r>
        <w:rPr>
          <w:rFonts w:ascii="宋体" w:hAnsi="宋体" w:eastAsia="宋体" w:cs="宋体"/>
          <w:sz w:val="28"/>
          <w:szCs w:val="28"/>
          <w:highlight w:val="none"/>
        </w:rPr>
        <w:t>&lt;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脱返</w:t>
      </w:r>
      <w:r>
        <w:rPr>
          <w:rFonts w:ascii="宋体" w:hAnsi="宋体" w:eastAsia="宋体" w:cs="宋体"/>
          <w:sz w:val="28"/>
          <w:szCs w:val="28"/>
          <w:highlight w:val="none"/>
        </w:rPr>
        <w:t>1&lt;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脱返</w:t>
      </w:r>
      <w:r>
        <w:rPr>
          <w:rFonts w:ascii="宋体" w:hAnsi="宋体" w:eastAsia="宋体" w:cs="宋体"/>
          <w:sz w:val="28"/>
          <w:szCs w:val="28"/>
          <w:highlight w:val="none"/>
        </w:rPr>
        <w:t>)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4265" cy="750570"/>
            <wp:effectExtent l="0" t="0" r="6985" b="11430"/>
            <wp:docPr id="103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78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5535" cy="790575"/>
            <wp:effectExtent l="0" t="0" r="5715" b="9525"/>
            <wp:docPr id="104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79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 xml:space="preserve">Set maximum stroke of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linear scale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设置电子尺的最大行程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0" w:name="_Toc3977"/>
      <w:r>
        <w:rPr>
          <w:rFonts w:hint="eastAsia" w:ascii="宋体" w:hAnsi="宋体" w:eastAsia="宋体" w:cs="宋体"/>
          <w:b/>
          <w:bCs/>
          <w:sz w:val="30"/>
          <w:szCs w:val="30"/>
        </w:rPr>
        <w:t>Alarm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recording报警信息记录</w:t>
      </w:r>
      <w:bookmarkEnd w:id="10"/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3630" cy="2619375"/>
            <wp:effectExtent l="0" t="0" r="7620" b="9525"/>
            <wp:docPr id="105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80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3630" cy="2601595"/>
            <wp:effectExtent l="0" t="0" r="7620" b="8255"/>
            <wp:docPr id="106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81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Alarm information record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the </w:t>
      </w:r>
      <w:r>
        <w:rPr>
          <w:rFonts w:ascii="宋体" w:hAnsi="宋体" w:eastAsia="宋体" w:cs="宋体"/>
          <w:sz w:val="28"/>
          <w:szCs w:val="28"/>
        </w:rPr>
        <w:t xml:space="preserve">alarm,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including </w:t>
      </w:r>
      <w:r>
        <w:rPr>
          <w:rFonts w:ascii="宋体" w:hAnsi="宋体" w:eastAsia="宋体" w:cs="宋体"/>
          <w:sz w:val="28"/>
          <w:szCs w:val="28"/>
        </w:rPr>
        <w:t>failure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time,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alarm </w:t>
      </w:r>
      <w:r>
        <w:rPr>
          <w:rFonts w:ascii="宋体" w:hAnsi="宋体" w:eastAsia="宋体" w:cs="宋体"/>
          <w:sz w:val="28"/>
          <w:szCs w:val="28"/>
        </w:rPr>
        <w:t xml:space="preserve">content.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You can use the scroll button to check the alarm information.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报警信息记录所发生的报警，有发生故障的时间，报警的内容，可以用滚动键上下左右翻看。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1" w:name="_Toc28735"/>
      <w:r>
        <w:rPr>
          <w:rFonts w:hint="eastAsia" w:ascii="宋体" w:hAnsi="宋体" w:eastAsia="宋体" w:cs="宋体"/>
          <w:b/>
          <w:bCs/>
          <w:sz w:val="30"/>
          <w:szCs w:val="30"/>
        </w:rPr>
        <w:t>Machinery preferences机械参数设定</w:t>
      </w:r>
      <w:bookmarkEnd w:id="11"/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514975" cy="1333500"/>
            <wp:effectExtent l="0" t="0" r="9525" b="0"/>
            <wp:docPr id="107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82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438775" cy="1390650"/>
            <wp:effectExtent l="0" t="0" r="9525" b="0"/>
            <wp:docPr id="108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83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User can set parameters in the page,set corresponding parameters according to different processes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此页面设置用户需要的工艺参数，根据不同的工艺设置相对应的参数</w:t>
      </w:r>
    </w:p>
    <w:tbl>
      <w:tblPr>
        <w:tblStyle w:val="14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1933"/>
        <w:gridCol w:w="5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安全门选择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Safe door OFF</w:t>
            </w:r>
          </w:p>
        </w:tc>
        <w:tc>
          <w:tcPr>
            <w:tcW w:w="1933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1051560" cy="455295"/>
                  <wp:effectExtent l="0" t="0" r="15240" b="1905"/>
                  <wp:docPr id="111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1560" cy="466725"/>
                  <wp:effectExtent l="0" t="0" r="15240" b="9525"/>
                  <wp:docPr id="114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Select the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safety door</w:t>
            </w:r>
            <w:r>
              <w:rPr>
                <w:rFonts w:ascii="宋体" w:hAnsi="宋体" w:eastAsia="宋体" w:cs="宋体"/>
                <w:sz w:val="28"/>
                <w:szCs w:val="28"/>
              </w:rPr>
              <w:t>,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safety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door switches work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安全门选择上，安全门开关起作用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脱模检测选择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Ejection inspection monitor</w:t>
            </w:r>
          </w:p>
        </w:tc>
        <w:tc>
          <w:tcPr>
            <w:tcW w:w="1933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1050290" cy="471805"/>
                  <wp:effectExtent l="0" t="0" r="16510" b="4445"/>
                  <wp:docPr id="112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0925" cy="499745"/>
                  <wp:effectExtent l="0" t="0" r="15875" b="14605"/>
                  <wp:docPr id="115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Select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ejection inspection monitor,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the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ejection inspection monitor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switch work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脱模检测选择后，脱模检测开关起作用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贴标机选择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Labeling machine selection</w:t>
            </w:r>
          </w:p>
        </w:tc>
        <w:tc>
          <w:tcPr>
            <w:tcW w:w="1933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1050290" cy="356870"/>
                  <wp:effectExtent l="0" t="0" r="16510" b="5080"/>
                  <wp:docPr id="113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1560" cy="381635"/>
                  <wp:effectExtent l="0" t="0" r="15240" b="18415"/>
                  <wp:docPr id="116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Labeling machine selection switch, need special configuration</w:t>
            </w:r>
          </w:p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贴标机选择开关，需特殊配置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恢复出厂值Restoring Factory Defaults</w:t>
            </w:r>
          </w:p>
        </w:tc>
        <w:tc>
          <w:tcPr>
            <w:tcW w:w="1933" w:type="dxa"/>
          </w:tcPr>
          <w:p>
            <w:pPr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drawing>
                <wp:inline distT="0" distB="0" distL="114300" distR="114300">
                  <wp:extent cx="1050925" cy="366395"/>
                  <wp:effectExtent l="0" t="0" r="15875" b="14605"/>
                  <wp:docPr id="109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50290" cy="343535"/>
                  <wp:effectExtent l="0" t="0" r="16510" b="18415"/>
                  <wp:docPr id="110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>
            <w:pPr>
              <w:spacing w:beforeLines="25" w:afterLines="25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Touch this switch,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all data is restored to factory defaults</w:t>
            </w:r>
          </w:p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触摸此按钮，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所有数据恢复出厂值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2838450" cy="1847850"/>
            <wp:effectExtent l="0" t="0" r="0" b="0"/>
            <wp:docPr id="119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9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38450" cy="1876425"/>
            <wp:effectExtent l="0" t="0" r="0" b="9525"/>
            <wp:docPr id="120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95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  <w:highlight w:val="yellow"/>
        </w:rPr>
      </w:pPr>
      <w:r>
        <w:rPr>
          <w:rFonts w:ascii="宋体" w:hAnsi="宋体" w:eastAsia="宋体" w:cs="宋体"/>
          <w:sz w:val="28"/>
          <w:szCs w:val="28"/>
        </w:rPr>
        <w:t>Touch this button, temperature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must be within the deviation range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,k</w:t>
      </w:r>
      <w:r>
        <w:rPr>
          <w:rFonts w:hint="eastAsia" w:ascii="宋体" w:hAnsi="宋体" w:eastAsia="宋体" w:cs="宋体"/>
          <w:sz w:val="28"/>
          <w:szCs w:val="28"/>
        </w:rPr>
        <w:t xml:space="preserve">eep it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after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setting time,then machine can be run.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保温选择选择后，必须温度在偏差范围之内，保持在设定的时间后才可以开机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3630" cy="2997200"/>
            <wp:effectExtent l="0" t="0" r="7620" b="12700"/>
            <wp:docPr id="121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96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78550" cy="3034665"/>
            <wp:effectExtent l="0" t="0" r="12700" b="13335"/>
            <wp:docPr id="122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97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Set the time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and counter </w:t>
      </w:r>
      <w:r>
        <w:rPr>
          <w:rFonts w:ascii="宋体" w:hAnsi="宋体" w:eastAsia="宋体" w:cs="宋体"/>
          <w:sz w:val="28"/>
          <w:szCs w:val="28"/>
        </w:rPr>
        <w:t>according to the process of different products</w:t>
      </w:r>
      <w:r>
        <w:rPr>
          <w:rFonts w:hint="eastAsia" w:ascii="宋体" w:hAnsi="宋体" w:eastAsia="宋体" w:cs="宋体"/>
          <w:sz w:val="28"/>
          <w:szCs w:val="28"/>
        </w:rPr>
        <w:t>.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根据不同产品的工艺，设定时间，并能够设定计数。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2" w:name="_Toc13516"/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1365250</wp:posOffset>
            </wp:positionH>
            <wp:positionV relativeFrom="paragraph">
              <wp:posOffset>367030</wp:posOffset>
            </wp:positionV>
            <wp:extent cx="3380105" cy="3600450"/>
            <wp:effectExtent l="0" t="0" r="10795" b="0"/>
            <wp:wrapNone/>
            <wp:docPr id="123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98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38010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30"/>
          <w:szCs w:val="30"/>
        </w:rPr>
        <w:t>Action time monitor动作时间监视</w:t>
      </w:r>
      <w:bookmarkEnd w:id="12"/>
    </w:p>
    <w:p>
      <w:pPr>
        <w:keepNext w:val="0"/>
        <w:keepLines w:val="0"/>
        <w:widowControl/>
        <w:suppressLineNumbers w:val="0"/>
        <w:jc w:val="left"/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329565</wp:posOffset>
            </wp:positionV>
            <wp:extent cx="3516630" cy="3572510"/>
            <wp:effectExtent l="0" t="0" r="7620" b="8890"/>
            <wp:wrapNone/>
            <wp:docPr id="124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99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bookmarkStart w:id="13" w:name="_Toc20745"/>
      <w:r>
        <w:rPr>
          <w:rFonts w:hint="eastAsia" w:ascii="宋体" w:hAnsi="宋体" w:eastAsia="宋体" w:cs="宋体"/>
          <w:sz w:val="28"/>
          <w:szCs w:val="28"/>
        </w:rPr>
        <w:t>This screen shows the actual action time and supervision time.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此画面显示实际的动作时间和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监督时间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bookmarkStart w:id="24" w:name="_GoBack"/>
      <w:bookmarkEnd w:id="24"/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Input monitor输入监视</w:t>
      </w:r>
      <w:bookmarkEnd w:id="13"/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6183630" cy="3544570"/>
            <wp:effectExtent l="0" t="0" r="7620" b="17780"/>
            <wp:docPr id="125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00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79185" cy="3499485"/>
            <wp:effectExtent l="0" t="0" r="12065" b="5715"/>
            <wp:docPr id="126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01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Input monitor shows the input of the address and status.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输入监视显示输入的地址和状态。</w:t>
      </w: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4" w:name="_Toc9429"/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340995</wp:posOffset>
            </wp:positionV>
            <wp:extent cx="5954395" cy="3890645"/>
            <wp:effectExtent l="0" t="0" r="8255" b="14605"/>
            <wp:wrapNone/>
            <wp:docPr id="127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02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30"/>
          <w:szCs w:val="30"/>
        </w:rPr>
        <w:t>Output monitor输出监视</w:t>
      </w:r>
      <w:bookmarkEnd w:id="14"/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232410</wp:posOffset>
            </wp:positionV>
            <wp:extent cx="5928360" cy="3827145"/>
            <wp:effectExtent l="0" t="0" r="15240" b="1905"/>
            <wp:wrapNone/>
            <wp:docPr id="128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03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Output monitor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shows the </w:t>
      </w:r>
      <w:r>
        <w:rPr>
          <w:rFonts w:hint="eastAsia" w:ascii="宋体" w:hAnsi="宋体" w:eastAsia="宋体" w:cs="宋体"/>
          <w:sz w:val="28"/>
          <w:szCs w:val="28"/>
        </w:rPr>
        <w:t>out</w:t>
      </w:r>
      <w:r>
        <w:rPr>
          <w:rFonts w:ascii="宋体" w:hAnsi="宋体" w:eastAsia="宋体" w:cs="宋体"/>
          <w:sz w:val="28"/>
          <w:szCs w:val="28"/>
        </w:rPr>
        <w:t>put of the address and status.</w:t>
      </w:r>
      <w:r>
        <w:rPr>
          <w:rFonts w:hint="eastAsia" w:ascii="宋体" w:hAnsi="宋体" w:eastAsia="宋体" w:cs="宋体"/>
          <w:sz w:val="28"/>
          <w:szCs w:val="28"/>
        </w:rPr>
        <w:t>.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输出监视显示输出地址对应地址的状态。</w:t>
      </w: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5" w:name="_Toc15701"/>
      <w:r>
        <w:rPr>
          <w:rFonts w:hint="eastAsia" w:ascii="宋体" w:hAnsi="宋体" w:eastAsia="宋体" w:cs="宋体"/>
          <w:b/>
          <w:bCs/>
          <w:sz w:val="30"/>
          <w:szCs w:val="30"/>
        </w:rPr>
        <w:t>Parameter access参数存取画面</w:t>
      </w:r>
      <w:bookmarkEnd w:id="15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3630" cy="3333750"/>
            <wp:effectExtent l="0" t="0" r="7620" b="0"/>
            <wp:docPr id="129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04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3630" cy="3305175"/>
            <wp:effectExtent l="0" t="0" r="7620" b="9525"/>
            <wp:docPr id="130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05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</w:pPr>
    </w:p>
    <w:p>
      <w:pPr>
        <w:spacing w:line="480" w:lineRule="auto"/>
        <w:jc w:val="left"/>
      </w:pPr>
    </w:p>
    <w:p>
      <w:pPr>
        <w:spacing w:line="480" w:lineRule="auto"/>
        <w:jc w:val="left"/>
      </w:pPr>
    </w:p>
    <w:p>
      <w:pPr>
        <w:spacing w:line="480" w:lineRule="auto"/>
        <w:jc w:val="left"/>
      </w:pP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5231130</wp:posOffset>
            </wp:positionH>
            <wp:positionV relativeFrom="paragraph">
              <wp:posOffset>155575</wp:posOffset>
            </wp:positionV>
            <wp:extent cx="981075" cy="1009650"/>
            <wp:effectExtent l="0" t="0" r="9525" b="0"/>
            <wp:wrapNone/>
            <wp:docPr id="132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07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4259580</wp:posOffset>
            </wp:positionH>
            <wp:positionV relativeFrom="paragraph">
              <wp:posOffset>173990</wp:posOffset>
            </wp:positionV>
            <wp:extent cx="952500" cy="990600"/>
            <wp:effectExtent l="0" t="0" r="0" b="0"/>
            <wp:wrapNone/>
            <wp:docPr id="131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06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Click here to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save</w:t>
      </w:r>
      <w:r>
        <w:rPr>
          <w:rFonts w:ascii="宋体" w:hAnsi="宋体" w:eastAsia="宋体" w:cs="宋体"/>
          <w:sz w:val="28"/>
          <w:szCs w:val="28"/>
        </w:rPr>
        <w:t xml:space="preserve"> the current process data.</w:t>
      </w:r>
    </w:p>
    <w:p>
      <w:pPr>
        <w:spacing w:line="480" w:lineRule="auto"/>
        <w:jc w:val="left"/>
      </w:pPr>
      <w:r>
        <w:rPr>
          <w:rFonts w:hint="eastAsia" w:ascii="宋体" w:hAnsi="宋体" w:eastAsia="宋体" w:cs="宋体"/>
          <w:sz w:val="28"/>
          <w:szCs w:val="28"/>
        </w:rPr>
        <w:t>点击此处,存储当前工艺数据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5227955</wp:posOffset>
            </wp:positionH>
            <wp:positionV relativeFrom="paragraph">
              <wp:posOffset>234315</wp:posOffset>
            </wp:positionV>
            <wp:extent cx="1019175" cy="1047750"/>
            <wp:effectExtent l="0" t="0" r="9525" b="0"/>
            <wp:wrapNone/>
            <wp:docPr id="134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09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4258310</wp:posOffset>
            </wp:positionH>
            <wp:positionV relativeFrom="paragraph">
              <wp:posOffset>257175</wp:posOffset>
            </wp:positionV>
            <wp:extent cx="1009650" cy="1057275"/>
            <wp:effectExtent l="0" t="0" r="0" b="9525"/>
            <wp:wrapNone/>
            <wp:docPr id="133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08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Click here to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save</w:t>
      </w:r>
      <w:r>
        <w:rPr>
          <w:rFonts w:hint="eastAsia" w:ascii="宋体" w:hAnsi="宋体" w:eastAsia="宋体" w:cs="宋体"/>
          <w:sz w:val="28"/>
          <w:szCs w:val="28"/>
        </w:rPr>
        <w:t xml:space="preserve"> the cerrent process data 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in</w:t>
      </w:r>
      <w:r>
        <w:rPr>
          <w:rFonts w:hint="eastAsia" w:ascii="宋体" w:hAnsi="宋体" w:eastAsia="宋体" w:cs="宋体"/>
          <w:sz w:val="28"/>
          <w:szCs w:val="28"/>
        </w:rPr>
        <w:t>to memory card or hardcard.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点击此处,将当前的数据存储到硬件卡或者是存储卡</w:t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5290185</wp:posOffset>
            </wp:positionH>
            <wp:positionV relativeFrom="paragraph">
              <wp:posOffset>357505</wp:posOffset>
            </wp:positionV>
            <wp:extent cx="990600" cy="1009650"/>
            <wp:effectExtent l="0" t="0" r="0" b="0"/>
            <wp:wrapNone/>
            <wp:docPr id="136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11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4366895</wp:posOffset>
            </wp:positionH>
            <wp:positionV relativeFrom="paragraph">
              <wp:posOffset>315595</wp:posOffset>
            </wp:positionV>
            <wp:extent cx="990600" cy="1095375"/>
            <wp:effectExtent l="0" t="0" r="0" b="9525"/>
            <wp:wrapNone/>
            <wp:docPr id="135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10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</w:rPr>
        <w:t>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Click here to transfer the current process data. 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点击此处,调用当前工艺数据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4323715</wp:posOffset>
            </wp:positionH>
            <wp:positionV relativeFrom="paragraph">
              <wp:posOffset>369570</wp:posOffset>
            </wp:positionV>
            <wp:extent cx="990600" cy="1028700"/>
            <wp:effectExtent l="0" t="0" r="0" b="0"/>
            <wp:wrapNone/>
            <wp:docPr id="137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12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5325110</wp:posOffset>
            </wp:positionH>
            <wp:positionV relativeFrom="paragraph">
              <wp:posOffset>356235</wp:posOffset>
            </wp:positionV>
            <wp:extent cx="981075" cy="1028700"/>
            <wp:effectExtent l="0" t="0" r="9525" b="0"/>
            <wp:wrapNone/>
            <wp:docPr id="138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13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Delete unwanted prescription.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删除不想要的配方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155575</wp:posOffset>
            </wp:positionV>
            <wp:extent cx="914400" cy="990600"/>
            <wp:effectExtent l="0" t="0" r="0" b="0"/>
            <wp:wrapNone/>
            <wp:docPr id="139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14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5393055</wp:posOffset>
            </wp:positionH>
            <wp:positionV relativeFrom="paragraph">
              <wp:posOffset>177165</wp:posOffset>
            </wp:positionV>
            <wp:extent cx="962025" cy="990600"/>
            <wp:effectExtent l="0" t="0" r="9525" b="0"/>
            <wp:wrapNone/>
            <wp:docPr id="143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15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8"/>
          <w:szCs w:val="28"/>
        </w:rPr>
        <w:t xml:space="preserve">Touch here, you can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</w:t>
      </w:r>
      <w:r>
        <w:rPr>
          <w:rFonts w:hint="eastAsia" w:ascii="宋体" w:hAnsi="宋体" w:eastAsia="宋体" w:cs="宋体"/>
          <w:sz w:val="28"/>
          <w:szCs w:val="28"/>
        </w:rPr>
        <w:t>dd new formula.</w:t>
      </w:r>
    </w:p>
    <w:p>
      <w:pPr>
        <w:spacing w:line="480" w:lineRule="auto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触摸该处,可以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增加新配方。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6" w:name="_Toc20446"/>
      <w:r>
        <w:rPr>
          <w:rFonts w:hint="eastAsia" w:ascii="宋体" w:hAnsi="宋体" w:eastAsia="宋体" w:cs="宋体"/>
          <w:b/>
          <w:bCs/>
          <w:sz w:val="30"/>
          <w:szCs w:val="30"/>
        </w:rPr>
        <w:t>Cycle curve周期曲线</w:t>
      </w:r>
      <w:bookmarkEnd w:id="16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78550" cy="3132455"/>
            <wp:effectExtent l="0" t="0" r="12700" b="10795"/>
            <wp:docPr id="145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16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78550" cy="3089275"/>
            <wp:effectExtent l="0" t="0" r="12700" b="15875"/>
            <wp:docPr id="146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17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his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page shows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cycle time</w:t>
      </w:r>
      <w:r>
        <w:rPr>
          <w:rFonts w:hint="eastAsia"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pre-plasticizing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p</w:t>
      </w:r>
      <w:r>
        <w:rPr>
          <w:rFonts w:hint="eastAsia" w:ascii="宋体" w:hAnsi="宋体" w:eastAsia="宋体" w:cs="宋体"/>
          <w:sz w:val="28"/>
          <w:szCs w:val="28"/>
        </w:rPr>
        <w:t>osition,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material charge position.C</w:t>
      </w:r>
      <w:r>
        <w:rPr>
          <w:rFonts w:hint="eastAsia" w:ascii="宋体" w:hAnsi="宋体" w:eastAsia="宋体" w:cs="宋体"/>
          <w:sz w:val="28"/>
          <w:szCs w:val="28"/>
        </w:rPr>
        <w:t xml:space="preserve">ustomer can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check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last</w:t>
      </w:r>
      <w:r>
        <w:rPr>
          <w:rFonts w:hint="eastAsia" w:ascii="宋体" w:hAnsi="宋体" w:eastAsia="宋体" w:cs="宋体"/>
          <w:sz w:val="28"/>
          <w:szCs w:val="28"/>
        </w:rPr>
        <w:t xml:space="preserve"> 20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mold shots running</w:t>
      </w:r>
      <w:r>
        <w:rPr>
          <w:rFonts w:hint="eastAsia" w:ascii="宋体" w:hAnsi="宋体" w:eastAsia="宋体" w:cs="宋体"/>
          <w:sz w:val="28"/>
          <w:szCs w:val="28"/>
        </w:rPr>
        <w:t xml:space="preserve"> data.</w:t>
      </w:r>
    </w:p>
    <w:p>
      <w:pPr>
        <w:spacing w:line="48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这个屏幕提供每模的周期时间,预塑位置,注射位置.用户可以查看最近20模的运行数据。</w:t>
      </w:r>
    </w:p>
    <w:p>
      <w:pPr>
        <w:pStyle w:val="20"/>
        <w:numPr>
          <w:ilvl w:val="0"/>
          <w:numId w:val="2"/>
        </w:numPr>
        <w:spacing w:line="300" w:lineRule="auto"/>
        <w:ind w:firstLineChars="0"/>
        <w:outlineLvl w:val="1"/>
        <w:rPr>
          <w:rFonts w:ascii="宋体" w:hAnsi="宋体" w:eastAsia="宋体" w:cs="宋体"/>
          <w:b/>
          <w:bCs/>
          <w:sz w:val="30"/>
          <w:szCs w:val="30"/>
        </w:rPr>
      </w:pPr>
      <w:bookmarkStart w:id="17" w:name="_Toc32022"/>
      <w:r>
        <w:rPr>
          <w:rFonts w:hint="eastAsia" w:ascii="宋体" w:hAnsi="宋体" w:eastAsia="宋体" w:cs="宋体"/>
          <w:b/>
          <w:bCs/>
          <w:sz w:val="30"/>
          <w:szCs w:val="30"/>
        </w:rPr>
        <w:t>Statistics数据统计</w:t>
      </w:r>
      <w:bookmarkEnd w:id="17"/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6183630" cy="3484880"/>
            <wp:effectExtent l="0" t="0" r="7620" b="1270"/>
            <wp:docPr id="15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20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3630" cy="3484245"/>
            <wp:effectExtent l="0" t="0" r="7620" b="1905"/>
            <wp:docPr id="148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19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This page counts the time of each action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for last 10 shots mold.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此页面统计各个动作的时间，记录1-10模。</w:t>
      </w:r>
    </w:p>
    <w:p>
      <w:pPr>
        <w:pStyle w:val="20"/>
        <w:numPr>
          <w:ilvl w:val="0"/>
          <w:numId w:val="1"/>
        </w:numPr>
        <w:spacing w:line="300" w:lineRule="auto"/>
        <w:ind w:firstLineChars="0"/>
        <w:outlineLvl w:val="0"/>
        <w:rPr>
          <w:rFonts w:ascii="宋体" w:hAnsi="宋体" w:eastAsia="宋体" w:cs="宋体"/>
          <w:b/>
          <w:bCs/>
          <w:sz w:val="36"/>
          <w:szCs w:val="36"/>
        </w:rPr>
      </w:pPr>
      <w:bookmarkStart w:id="18" w:name="_Toc7203"/>
      <w:r>
        <w:rPr>
          <w:rFonts w:hint="eastAsia" w:ascii="宋体" w:hAnsi="宋体" w:eastAsia="宋体" w:cs="宋体"/>
          <w:b/>
          <w:bCs/>
          <w:sz w:val="36"/>
          <w:szCs w:val="36"/>
        </w:rPr>
        <w:t>Operation运行</w:t>
      </w:r>
      <w:bookmarkEnd w:id="18"/>
    </w:p>
    <w:p>
      <w:pPr>
        <w:pStyle w:val="20"/>
        <w:numPr>
          <w:ilvl w:val="0"/>
          <w:numId w:val="5"/>
        </w:numPr>
        <w:ind w:firstLineChars="0"/>
        <w:jc w:val="left"/>
        <w:outlineLvl w:val="1"/>
        <w:rPr>
          <w:rFonts w:ascii="宋体" w:hAnsi="宋体" w:eastAsia="宋体" w:cs="宋体"/>
          <w:b/>
          <w:sz w:val="30"/>
          <w:szCs w:val="30"/>
        </w:rPr>
      </w:pPr>
      <w:bookmarkStart w:id="19" w:name="_Toc2892"/>
      <w:r>
        <w:rPr>
          <w:rFonts w:hint="eastAsia" w:ascii="宋体" w:hAnsi="宋体" w:eastAsia="宋体" w:cs="宋体"/>
          <w:b/>
          <w:sz w:val="30"/>
          <w:szCs w:val="30"/>
        </w:rPr>
        <w:t>Manual operation手动操作</w:t>
      </w:r>
      <w:bookmarkEnd w:id="19"/>
    </w:p>
    <w:p>
      <w:pPr>
        <w:tabs>
          <w:tab w:val="left" w:pos="2325"/>
        </w:tabs>
        <w:spacing w:line="48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All the detailed parameters of the machine have been set before it leaves the factory. Please do not modify the machine if you are not familiar with it.</w:t>
      </w:r>
    </w:p>
    <w:p>
      <w:pPr>
        <w:tabs>
          <w:tab w:val="left" w:pos="2325"/>
        </w:tabs>
        <w:spacing w:line="48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本机器出厂前调试时，各详细参数都已设定，不熟悉本机操作人员请不要随意修改。</w:t>
      </w:r>
    </w:p>
    <w:p>
      <w:pPr>
        <w:spacing w:line="480" w:lineRule="auto"/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Arial"/>
          <w:sz w:val="28"/>
          <w:szCs w:val="28"/>
        </w:rPr>
        <w:t xml:space="preserve">（1） </w:t>
      </w:r>
      <w:r>
        <w:rPr>
          <w:rFonts w:ascii="宋体" w:hAnsi="宋体" w:eastAsia="宋体" w:cs="Arial"/>
          <w:sz w:val="28"/>
          <w:szCs w:val="28"/>
        </w:rPr>
        <w:t>O</w:t>
      </w:r>
      <w:r>
        <w:rPr>
          <w:rFonts w:hint="eastAsia" w:ascii="宋体" w:hAnsi="宋体" w:eastAsia="宋体" w:cs="Arial"/>
          <w:sz w:val="28"/>
          <w:szCs w:val="28"/>
        </w:rPr>
        <w:t>pen the heating switch.</w:t>
      </w:r>
      <w:r>
        <w:rPr>
          <w:rFonts w:ascii="宋体" w:hAnsi="宋体" w:eastAsia="宋体"/>
          <w:sz w:val="28"/>
          <w:szCs w:val="28"/>
        </w:rPr>
        <w:t xml:space="preserve"> </w:t>
      </w:r>
      <w:r>
        <w:drawing>
          <wp:inline distT="0" distB="0" distL="114300" distR="114300">
            <wp:extent cx="485775" cy="409575"/>
            <wp:effectExtent l="0" t="0" r="9525" b="9525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8"/>
          <w:szCs w:val="28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Set proper barrel and hot runner temperature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.</w:t>
      </w:r>
    </w:p>
    <w:p>
      <w:pPr>
        <w:tabs>
          <w:tab w:val="left" w:pos="2325"/>
        </w:tabs>
        <w:spacing w:line="480" w:lineRule="auto"/>
        <w:jc w:val="left"/>
        <w:rPr>
          <w:rFonts w:hint="eastAsia" w:ascii="宋体" w:hAnsi="宋体" w:eastAsia="宋体" w:cs="Arial"/>
          <w:sz w:val="28"/>
          <w:szCs w:val="28"/>
          <w:lang w:val="en-US" w:eastAsia="zh-CN"/>
        </w:rPr>
      </w:pPr>
      <w:r>
        <w:rPr>
          <w:rFonts w:hint="eastAsia" w:ascii="宋体" w:hAnsi="宋体" w:eastAsia="宋体" w:cs="Arial"/>
          <w:sz w:val="28"/>
          <w:szCs w:val="28"/>
        </w:rPr>
        <w:t>When using different raw materials, the temperature setting needs to be changed.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(attached form.3 for your reference)</w:t>
      </w:r>
    </w:p>
    <w:p>
      <w:pPr>
        <w:tabs>
          <w:tab w:val="left" w:pos="2325"/>
        </w:tabs>
        <w:spacing w:line="480" w:lineRule="auto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打开加热开关，</w:t>
      </w:r>
      <w:r>
        <w:drawing>
          <wp:inline distT="0" distB="0" distL="114300" distR="114300">
            <wp:extent cx="466725" cy="409575"/>
            <wp:effectExtent l="0" t="0" r="9525" b="9525"/>
            <wp:docPr id="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将机筒及热流道等调至适当温度值</w:t>
      </w:r>
    </w:p>
    <w:p>
      <w:pPr>
        <w:tabs>
          <w:tab w:val="left" w:pos="2325"/>
        </w:tabs>
        <w:spacing w:line="480" w:lineRule="auto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使用不同原料时温度设定需要变更，不同塑料温度设定见（附表三）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(</w:t>
      </w:r>
      <w:r>
        <w:rPr>
          <w:rFonts w:hint="eastAsia" w:ascii="宋体" w:hAnsi="宋体" w:eastAsia="宋体" w:cs="Arial"/>
          <w:sz w:val="28"/>
          <w:szCs w:val="28"/>
        </w:rPr>
        <w:t>2</w:t>
      </w:r>
      <w:r>
        <w:rPr>
          <w:rFonts w:ascii="宋体" w:hAnsi="宋体" w:eastAsia="宋体" w:cs="Arial"/>
          <w:sz w:val="28"/>
          <w:szCs w:val="28"/>
        </w:rPr>
        <w:t>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hint="eastAsia" w:ascii="宋体" w:hAnsi="宋体" w:eastAsia="宋体" w:cs="Arial"/>
          <w:sz w:val="28"/>
          <w:szCs w:val="28"/>
        </w:rPr>
        <w:t>Open the air and water switch.</w:t>
      </w:r>
    </w:p>
    <w:p>
      <w:pPr>
        <w:spacing w:line="480" w:lineRule="auto"/>
        <w:ind w:firstLine="420"/>
        <w:jc w:val="left"/>
        <w:rPr>
          <w:rFonts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打开气源、水源开关</w:t>
      </w:r>
    </w:p>
    <w:p>
      <w:pPr>
        <w:numPr>
          <w:ilvl w:val="0"/>
          <w:numId w:val="6"/>
        </w:num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 xml:space="preserve">Choose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t>manual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button.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29310" cy="467995"/>
            <wp:effectExtent l="19050" t="0" r="8890" b="0"/>
            <wp:docPr id="172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63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 </w:t>
      </w:r>
    </w:p>
    <w:p>
      <w:pPr>
        <w:numPr>
          <w:ilvl w:val="0"/>
          <w:numId w:val="6"/>
        </w:numPr>
        <w:spacing w:line="480" w:lineRule="auto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操作选择 “手动”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97560" cy="425450"/>
            <wp:effectExtent l="19050" t="0" r="2540" b="0"/>
            <wp:docPr id="171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6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(</w:t>
      </w:r>
      <w:r>
        <w:rPr>
          <w:rFonts w:hint="eastAsia" w:ascii="宋体" w:hAnsi="宋体" w:eastAsia="宋体" w:cs="Arial"/>
          <w:sz w:val="28"/>
          <w:szCs w:val="28"/>
        </w:rPr>
        <w:t>4</w:t>
      </w:r>
      <w:r>
        <w:rPr>
          <w:rFonts w:ascii="宋体" w:hAnsi="宋体" w:eastAsia="宋体" w:cs="Arial"/>
          <w:sz w:val="28"/>
          <w:szCs w:val="28"/>
        </w:rPr>
        <w:t>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ascii="宋体" w:hAnsi="宋体" w:eastAsia="宋体" w:cs="Arial"/>
          <w:sz w:val="28"/>
          <w:szCs w:val="28"/>
        </w:rPr>
        <w:t>P</w:t>
      </w:r>
      <w:r>
        <w:rPr>
          <w:rFonts w:hint="eastAsia" w:ascii="宋体" w:hAnsi="宋体" w:eastAsia="宋体" w:cs="Arial"/>
          <w:sz w:val="28"/>
          <w:szCs w:val="28"/>
        </w:rPr>
        <w:t xml:space="preserve">ress the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40105" cy="467995"/>
            <wp:effectExtent l="0" t="0" r="17145" b="8255"/>
            <wp:docPr id="14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65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 button</w:t>
      </w:r>
      <w:r>
        <w:rPr>
          <w:rFonts w:ascii="宋体" w:hAnsi="宋体" w:eastAsia="宋体" w:cs="Arial"/>
          <w:sz w:val="28"/>
          <w:szCs w:val="28"/>
        </w:rPr>
        <w:t>, start</w:t>
      </w:r>
      <w:r>
        <w:rPr>
          <w:rFonts w:hint="eastAsia" w:ascii="宋体" w:hAnsi="宋体" w:eastAsia="宋体" w:cs="Arial"/>
          <w:sz w:val="28"/>
          <w:szCs w:val="28"/>
        </w:rPr>
        <w:t xml:space="preserve"> the pump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Motor rotation direction should be correct,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if </w:t>
      </w:r>
      <w:r>
        <w:rPr>
          <w:rFonts w:hint="eastAsia" w:ascii="宋体" w:hAnsi="宋体" w:eastAsia="宋体" w:cs="Arial"/>
          <w:sz w:val="28"/>
          <w:szCs w:val="28"/>
        </w:rPr>
        <w:t>reverse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,</w:t>
      </w:r>
      <w:r>
        <w:rPr>
          <w:rFonts w:hint="eastAsia" w:ascii="宋体" w:hAnsi="宋体" w:eastAsia="宋体" w:cs="Arial"/>
          <w:sz w:val="28"/>
          <w:szCs w:val="28"/>
        </w:rPr>
        <w:t xml:space="preserve">should immediately press the emergency stop button,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a</w:t>
      </w:r>
      <w:r>
        <w:rPr>
          <w:rFonts w:hint="eastAsia" w:ascii="宋体" w:hAnsi="宋体" w:eastAsia="宋体" w:cs="Arial"/>
          <w:sz w:val="28"/>
          <w:szCs w:val="28"/>
        </w:rPr>
        <w:t>t the same time the power supply into the line commutation</w:t>
      </w:r>
    </w:p>
    <w:p>
      <w:pPr>
        <w:spacing w:line="480" w:lineRule="auto"/>
        <w:ind w:firstLine="42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按下“油泵起停”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71855" cy="467995"/>
            <wp:effectExtent l="19050" t="0" r="4445" b="0"/>
            <wp:docPr id="169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6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按钮，启动马达，马达旋转方向应正确，如反向应立即按下急停按钮，同时把电源进线换相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bookmarkStart w:id="20" w:name="OLE_LINK27"/>
      <w:r>
        <w:rPr>
          <w:rFonts w:hint="eastAsia" w:ascii="宋体" w:hAnsi="宋体" w:eastAsia="宋体" w:cs="Arial"/>
          <w:sz w:val="28"/>
          <w:szCs w:val="28"/>
        </w:rPr>
        <w:t>(5)</w:t>
      </w:r>
      <w:bookmarkEnd w:id="20"/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hint="eastAsia" w:ascii="宋体" w:hAnsi="宋体" w:eastAsia="宋体" w:cs="Arial"/>
          <w:sz w:val="28"/>
          <w:szCs w:val="28"/>
        </w:rPr>
        <w:t xml:space="preserve">Press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97560" cy="403860"/>
            <wp:effectExtent l="0" t="0" r="2540" b="15240"/>
            <wp:docPr id="144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67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 button, the screw will move forward (Attention: The temperature of the barrel is not reached or the plastic is not completely melted. "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injection</w:t>
      </w:r>
      <w:r>
        <w:rPr>
          <w:rFonts w:hint="eastAsia" w:ascii="宋体" w:hAnsi="宋体" w:eastAsia="宋体" w:cs="Arial"/>
          <w:sz w:val="28"/>
          <w:szCs w:val="28"/>
        </w:rPr>
        <w:t>", "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pre-plastisizing</w:t>
      </w:r>
      <w:r>
        <w:rPr>
          <w:rFonts w:hint="eastAsia" w:ascii="宋体" w:hAnsi="宋体" w:eastAsia="宋体" w:cs="Arial"/>
          <w:sz w:val="28"/>
          <w:szCs w:val="28"/>
        </w:rPr>
        <w:t>" and "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suck back</w:t>
      </w:r>
      <w:r>
        <w:rPr>
          <w:rFonts w:hint="eastAsia" w:ascii="宋体" w:hAnsi="宋体" w:eastAsia="宋体" w:cs="Arial"/>
          <w:sz w:val="28"/>
          <w:szCs w:val="28"/>
        </w:rPr>
        <w:t>" are strictly prohibited!!!).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按“注射”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86765" cy="446405"/>
            <wp:effectExtent l="19050" t="0" r="0" b="0"/>
            <wp:docPr id="167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8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按钮，螺杆即向前（注意：机筒温度未达到或塑料未完全熔化，严禁进行“射胶”“预塑”“防涎”动作!!!）。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(6)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ascii="宋体" w:hAnsi="宋体" w:eastAsia="宋体" w:cs="Arial"/>
          <w:sz w:val="28"/>
          <w:szCs w:val="28"/>
        </w:rPr>
        <w:t>O</w:t>
      </w:r>
      <w:r>
        <w:rPr>
          <w:rFonts w:hint="eastAsia" w:ascii="宋体" w:hAnsi="宋体" w:eastAsia="宋体" w:cs="Arial"/>
          <w:sz w:val="28"/>
          <w:szCs w:val="28"/>
        </w:rPr>
        <w:t>pen the hopper block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打开料斗闸板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  <w:lang w:val="en-US" w:eastAsia="zh-CN"/>
        </w:rPr>
      </w:pPr>
      <w:r>
        <w:rPr>
          <w:rFonts w:hint="eastAsia" w:ascii="宋体" w:hAnsi="宋体" w:eastAsia="宋体" w:cs="Arial"/>
          <w:sz w:val="28"/>
          <w:szCs w:val="28"/>
        </w:rPr>
        <w:t>(7)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there is linear scale setting in page of time setting to control stroke of injection</w:t>
      </w:r>
      <w:r>
        <w:rPr>
          <w:rFonts w:hint="eastAsia" w:ascii="宋体" w:hAnsi="宋体" w:eastAsia="宋体" w:cs="Arial"/>
          <w:sz w:val="28"/>
          <w:szCs w:val="28"/>
        </w:rPr>
        <w:t>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pre-plastisizing</w:t>
      </w:r>
      <w:r>
        <w:rPr>
          <w:rFonts w:hint="eastAsia" w:ascii="宋体" w:hAnsi="宋体" w:eastAsia="宋体" w:cs="Arial"/>
          <w:sz w:val="28"/>
          <w:szCs w:val="28"/>
        </w:rPr>
        <w:t xml:space="preserve"> and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suck back.Please make sure the parameter setting is correct according to mold data sheet</w:t>
      </w:r>
    </w:p>
    <w:p>
      <w:pPr>
        <w:spacing w:line="480" w:lineRule="auto"/>
        <w:ind w:firstLine="42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在时间设定界面中有电子尺设定，其内容决定注射，预塑，防涎行程。请确定其参数设置，已经按照实际工艺要求设定正确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(8)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ascii="宋体" w:hAnsi="宋体" w:eastAsia="宋体" w:cs="Arial"/>
          <w:sz w:val="28"/>
          <w:szCs w:val="28"/>
        </w:rPr>
        <w:t>P</w:t>
      </w:r>
      <w:r>
        <w:rPr>
          <w:rFonts w:hint="eastAsia" w:ascii="宋体" w:hAnsi="宋体" w:eastAsia="宋体" w:cs="Arial"/>
          <w:sz w:val="28"/>
          <w:szCs w:val="28"/>
        </w:rPr>
        <w:t>ress</w:t>
      </w:r>
      <w:r>
        <w:rPr>
          <w:rFonts w:ascii="宋体" w:hAnsi="宋体" w:eastAsia="宋体" w:cs="Arial"/>
          <w:sz w:val="28"/>
          <w:szCs w:val="28"/>
        </w:rPr>
        <w:t xml:space="preserve"> “</w:t>
      </w:r>
      <w:r>
        <w:rPr>
          <w:rFonts w:ascii="宋体" w:hAnsi="宋体" w:eastAsia="宋体" w:cs="Arial"/>
          <w:sz w:val="28"/>
          <w:szCs w:val="28"/>
        </w:rPr>
        <w:drawing>
          <wp:inline distT="0" distB="0" distL="0" distR="0">
            <wp:extent cx="786765" cy="414655"/>
            <wp:effectExtent l="0" t="0" r="13335" b="4445"/>
            <wp:docPr id="168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69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</w:t>
      </w:r>
      <w:r>
        <w:rPr>
          <w:rFonts w:ascii="宋体" w:hAnsi="宋体" w:eastAsia="宋体" w:cs="Arial"/>
          <w:sz w:val="28"/>
          <w:szCs w:val="28"/>
        </w:rPr>
        <w:t>button, the</w:t>
      </w:r>
      <w:r>
        <w:rPr>
          <w:rFonts w:hint="eastAsia" w:ascii="宋体" w:hAnsi="宋体" w:eastAsia="宋体" w:cs="Arial"/>
          <w:sz w:val="28"/>
          <w:szCs w:val="28"/>
        </w:rPr>
        <w:t xml:space="preserve"> screw will rotate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and backwoad to </w:t>
      </w:r>
      <w:r>
        <w:rPr>
          <w:rFonts w:hint="eastAsia" w:ascii="宋体" w:hAnsi="宋体" w:eastAsia="宋体" w:cs="Arial"/>
          <w:sz w:val="28"/>
          <w:szCs w:val="28"/>
        </w:rPr>
        <w:t>feed material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in barrel</w:t>
      </w:r>
      <w:r>
        <w:rPr>
          <w:rFonts w:hint="eastAsia" w:ascii="宋体" w:hAnsi="宋体" w:eastAsia="宋体" w:cs="Arial"/>
          <w:sz w:val="28"/>
          <w:szCs w:val="28"/>
        </w:rPr>
        <w:t>.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按“预塑”</w:t>
      </w:r>
      <w:r>
        <w:rPr>
          <w:rFonts w:ascii="宋体" w:hAnsi="宋体" w:eastAsia="宋体" w:cs="Arial"/>
          <w:sz w:val="28"/>
          <w:szCs w:val="28"/>
        </w:rPr>
        <w:drawing>
          <wp:inline distT="0" distB="0" distL="0" distR="0">
            <wp:extent cx="829310" cy="425450"/>
            <wp:effectExtent l="19050" t="0" r="8890" b="0"/>
            <wp:docPr id="142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70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按钮，螺杆旋转并后退，给机筒储料</w:t>
      </w:r>
    </w:p>
    <w:p>
      <w:pPr>
        <w:numPr>
          <w:ilvl w:val="0"/>
          <w:numId w:val="7"/>
        </w:numPr>
        <w:spacing w:line="480" w:lineRule="auto"/>
        <w:ind w:left="140" w:leftChars="0" w:firstLine="0" w:firstLineChars="0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P</w:t>
      </w:r>
      <w:r>
        <w:rPr>
          <w:rFonts w:hint="eastAsia" w:ascii="宋体" w:hAnsi="宋体" w:eastAsia="宋体" w:cs="Arial"/>
          <w:sz w:val="28"/>
          <w:szCs w:val="28"/>
        </w:rPr>
        <w:t xml:space="preserve">ress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97560" cy="403860"/>
            <wp:effectExtent l="0" t="0" r="2540" b="15240"/>
            <wp:docPr id="170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67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, inject the melted plastic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material(test the material charging first,don</w:t>
      </w:r>
      <w:r>
        <w:rPr>
          <w:rFonts w:hint="default" w:ascii="宋体" w:hAnsi="宋体" w:eastAsia="宋体" w:cs="Arial"/>
          <w:sz w:val="28"/>
          <w:szCs w:val="28"/>
          <w:lang w:val="en-US" w:eastAsia="zh-CN"/>
        </w:rPr>
        <w:t>’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t charge the material into mold).Oil pressure should not be too high (no higher than 30kg/cm2) to avoid molten material splashes into people.After material injection, p</w:t>
      </w:r>
      <w:r>
        <w:rPr>
          <w:rFonts w:hint="eastAsia" w:ascii="宋体" w:hAnsi="宋体" w:eastAsia="宋体" w:cs="Arial"/>
          <w:sz w:val="28"/>
          <w:szCs w:val="28"/>
        </w:rPr>
        <w:t>ress</w:t>
      </w:r>
      <w:r>
        <w:rPr>
          <w:rFonts w:ascii="宋体" w:hAnsi="宋体" w:eastAsia="宋体" w:cs="Arial"/>
          <w:sz w:val="28"/>
          <w:szCs w:val="28"/>
        </w:rPr>
        <w:t xml:space="preserve"> “</w:t>
      </w:r>
      <w:r>
        <w:rPr>
          <w:rFonts w:ascii="宋体" w:hAnsi="宋体" w:eastAsia="宋体" w:cs="Arial"/>
          <w:sz w:val="28"/>
          <w:szCs w:val="28"/>
        </w:rPr>
        <w:drawing>
          <wp:inline distT="0" distB="0" distL="0" distR="0">
            <wp:extent cx="786765" cy="414655"/>
            <wp:effectExtent l="0" t="0" r="13335" b="4445"/>
            <wp:docPr id="173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69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</w:t>
      </w:r>
      <w:r>
        <w:rPr>
          <w:rFonts w:ascii="宋体" w:hAnsi="宋体" w:eastAsia="宋体" w:cs="Arial"/>
          <w:sz w:val="28"/>
          <w:szCs w:val="28"/>
        </w:rPr>
        <w:t>button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to </w:t>
      </w:r>
      <w:r>
        <w:rPr>
          <w:rFonts w:hint="eastAsia" w:ascii="宋体" w:hAnsi="宋体" w:eastAsia="宋体" w:cs="Arial"/>
          <w:sz w:val="28"/>
          <w:szCs w:val="28"/>
        </w:rPr>
        <w:t>feed material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in barrel</w:t>
      </w:r>
      <w:r>
        <w:rPr>
          <w:rFonts w:hint="eastAsia" w:ascii="宋体" w:hAnsi="宋体" w:eastAsia="宋体" w:cs="Arial"/>
          <w:sz w:val="28"/>
          <w:szCs w:val="28"/>
        </w:rPr>
        <w:t>.</w:t>
      </w:r>
    </w:p>
    <w:p>
      <w:pPr>
        <w:numPr>
          <w:ilvl w:val="0"/>
          <w:numId w:val="0"/>
        </w:numPr>
        <w:spacing w:line="480" w:lineRule="auto"/>
        <w:ind w:left="140" w:leftChars="0" w:firstLine="560" w:firstLineChars="200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 xml:space="preserve">and inject the material without mold, pay attention to the injeciton pressure can not be very high (less than </w:t>
      </w:r>
      <w:r>
        <w:rPr>
          <w:rFonts w:ascii="宋体" w:hAnsi="宋体" w:eastAsia="宋体" w:cs="Arial"/>
          <w:sz w:val="28"/>
          <w:szCs w:val="28"/>
        </w:rPr>
        <w:t>30kg/cm2</w:t>
      </w:r>
      <w:r>
        <w:rPr>
          <w:rFonts w:hint="eastAsia" w:ascii="宋体" w:hAnsi="宋体" w:eastAsia="宋体" w:cs="Arial"/>
          <w:sz w:val="28"/>
          <w:szCs w:val="28"/>
        </w:rPr>
        <w:t>), avoid the material sputtering.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按“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86765" cy="446405"/>
            <wp:effectExtent l="0" t="0" r="13335" b="10795"/>
            <wp:docPr id="177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68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”按钮，将熔融料射出，进行“离模空射试验”，注意，油压不宜过高（不可高于</w:t>
      </w:r>
      <w:r>
        <w:rPr>
          <w:rFonts w:ascii="宋体" w:hAnsi="宋体" w:eastAsia="宋体"/>
          <w:sz w:val="28"/>
          <w:szCs w:val="28"/>
        </w:rPr>
        <w:t>30kg/cm2</w:t>
      </w:r>
      <w:r>
        <w:rPr>
          <w:rFonts w:hint="eastAsia" w:ascii="宋体" w:hAnsi="宋体" w:eastAsia="宋体"/>
          <w:sz w:val="28"/>
          <w:szCs w:val="28"/>
        </w:rPr>
        <w:t>），以免熔融料飞溅伤人，离模空射试验后，按“</w:t>
      </w:r>
      <w:r>
        <w:rPr>
          <w:rFonts w:ascii="宋体" w:hAnsi="宋体" w:eastAsia="宋体" w:cs="Arial"/>
          <w:sz w:val="28"/>
          <w:szCs w:val="28"/>
        </w:rPr>
        <w:drawing>
          <wp:inline distT="0" distB="0" distL="0" distR="0">
            <wp:extent cx="829310" cy="425450"/>
            <wp:effectExtent l="0" t="0" r="8890" b="12700"/>
            <wp:docPr id="174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70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”按钮，使机筒重新储料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  <w:lang w:val="en-US" w:eastAsia="zh-CN"/>
        </w:rPr>
      </w:pPr>
      <w:r>
        <w:rPr>
          <w:rFonts w:hint="eastAsia" w:ascii="宋体" w:hAnsi="宋体" w:eastAsia="宋体" w:cs="Arial"/>
          <w:sz w:val="28"/>
          <w:szCs w:val="28"/>
        </w:rPr>
        <w:t>(10)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hint="eastAsia" w:ascii="宋体" w:hAnsi="宋体" w:eastAsia="宋体" w:cs="Arial"/>
          <w:sz w:val="28"/>
          <w:szCs w:val="28"/>
        </w:rPr>
        <w:t xml:space="preserve">Press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690880" cy="403860"/>
            <wp:effectExtent l="0" t="0" r="13970" b="15240"/>
            <wp:docPr id="188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49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button ,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let</w:t>
      </w:r>
      <w:r>
        <w:rPr>
          <w:rFonts w:hint="eastAsia" w:ascii="宋体" w:hAnsi="宋体" w:eastAsia="宋体" w:cs="Arial"/>
          <w:sz w:val="28"/>
          <w:szCs w:val="28"/>
        </w:rPr>
        <w:t xml:space="preserve"> the barrel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nozzle</w:t>
      </w:r>
      <w:r>
        <w:rPr>
          <w:rFonts w:hint="eastAsia" w:ascii="宋体" w:hAnsi="宋体" w:eastAsia="宋体" w:cs="Arial"/>
          <w:sz w:val="28"/>
          <w:szCs w:val="28"/>
        </w:rPr>
        <w:t xml:space="preserve"> touch the mold, adjust the nozzle limit switch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to </w:t>
      </w:r>
      <w:r>
        <w:rPr>
          <w:rFonts w:hint="eastAsia" w:ascii="宋体" w:hAnsi="宋体" w:eastAsia="宋体" w:cs="Arial"/>
          <w:sz w:val="28"/>
          <w:szCs w:val="28"/>
        </w:rPr>
        <w:t>adjust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Arial"/>
          <w:sz w:val="28"/>
          <w:szCs w:val="28"/>
        </w:rPr>
        <w:t xml:space="preserve">the forward and backward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stroke</w:t>
      </w:r>
      <w:r>
        <w:rPr>
          <w:rFonts w:hint="eastAsia" w:ascii="宋体" w:hAnsi="宋体" w:eastAsia="宋体" w:cs="Arial"/>
          <w:sz w:val="28"/>
          <w:szCs w:val="28"/>
        </w:rPr>
        <w:t xml:space="preserve"> of the nozzle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(The nozzle limit switch is only useful when semi-auto or automatic)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按“座进”</w:t>
      </w:r>
      <w:r>
        <w:rPr>
          <w:rFonts w:hint="eastAsia" w:ascii="宋体" w:hAnsi="宋体" w:eastAsia="宋体" w:cs="Arial"/>
          <w:sz w:val="28"/>
          <w:szCs w:val="28"/>
        </w:rPr>
        <w:t xml:space="preserve">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680720" cy="403860"/>
            <wp:effectExtent l="19050" t="0" r="5080" b="0"/>
            <wp:docPr id="178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46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按钮，使射嘴接触模嘴，并调节射嘴限位开关，调整射嘴前后行程（射嘴限位开关在半自动或全自动时才有用）。</w:t>
      </w:r>
    </w:p>
    <w:p>
      <w:pPr>
        <w:spacing w:line="480" w:lineRule="auto"/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Arial"/>
          <w:sz w:val="28"/>
          <w:szCs w:val="28"/>
        </w:rPr>
        <w:t>(11)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ascii="宋体" w:hAnsi="宋体" w:eastAsia="宋体" w:cs="Arial"/>
          <w:sz w:val="28"/>
          <w:szCs w:val="28"/>
        </w:rPr>
        <w:t>C</w:t>
      </w:r>
      <w:r>
        <w:rPr>
          <w:rFonts w:hint="eastAsia" w:ascii="宋体" w:hAnsi="宋体" w:eastAsia="宋体" w:cs="Arial"/>
          <w:sz w:val="28"/>
          <w:szCs w:val="28"/>
        </w:rPr>
        <w:t xml:space="preserve">lose the safe door, press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50900" cy="414655"/>
            <wp:effectExtent l="0" t="0" r="6350" b="4445"/>
            <wp:docPr id="189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73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button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,let mold close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关上安全门，按“合模”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850900" cy="414655"/>
            <wp:effectExtent l="19050" t="0" r="6350" b="0"/>
            <wp:docPr id="31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74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钮，使模具闭合。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(12)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hint="eastAsia" w:ascii="宋体" w:hAnsi="宋体" w:eastAsia="宋体" w:cs="Arial"/>
          <w:sz w:val="28"/>
          <w:szCs w:val="28"/>
        </w:rPr>
        <w:t xml:space="preserve">press </w:t>
      </w:r>
      <w:r>
        <w:rPr>
          <w:rFonts w:ascii="宋体" w:hAnsi="宋体" w:eastAsia="宋体" w:cs="Arial"/>
          <w:sz w:val="28"/>
          <w:szCs w:val="28"/>
        </w:rPr>
        <w:t xml:space="preserve"> </w:t>
      </w:r>
      <w:r>
        <w:rPr>
          <w:rFonts w:ascii="宋体" w:hAnsi="宋体" w:eastAsia="宋体" w:cs="Arial"/>
          <w:sz w:val="28"/>
          <w:szCs w:val="28"/>
        </w:rPr>
        <w:drawing>
          <wp:inline distT="0" distB="0" distL="0" distR="0">
            <wp:extent cx="775970" cy="414655"/>
            <wp:effectExtent l="19050" t="0" r="5080" b="0"/>
            <wp:docPr id="318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75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 button, injection the melted material into mold.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755015" cy="393700"/>
            <wp:effectExtent l="19050" t="0" r="6985" b="0"/>
            <wp:docPr id="317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76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按钮，将熔融料射入模。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(13)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hint="eastAsia" w:ascii="宋体" w:hAnsi="宋体" w:eastAsia="宋体" w:cs="Arial"/>
          <w:sz w:val="28"/>
          <w:szCs w:val="28"/>
        </w:rPr>
        <w:t xml:space="preserve">press </w:t>
      </w:r>
      <w:r>
        <w:rPr>
          <w:rFonts w:ascii="宋体" w:hAnsi="宋体" w:eastAsia="宋体" w:cs="Arial"/>
          <w:sz w:val="28"/>
          <w:szCs w:val="28"/>
        </w:rPr>
        <w:drawing>
          <wp:inline distT="0" distB="0" distL="0" distR="0">
            <wp:extent cx="775970" cy="393700"/>
            <wp:effectExtent l="19050" t="0" r="5080" b="0"/>
            <wp:docPr id="316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77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 button, feed the material into barrel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again</w:t>
      </w:r>
      <w:r>
        <w:rPr>
          <w:rFonts w:hint="eastAsia" w:ascii="宋体" w:hAnsi="宋体" w:eastAsia="宋体" w:cs="Arial"/>
          <w:sz w:val="28"/>
          <w:szCs w:val="28"/>
        </w:rPr>
        <w:t>, and then press</w:t>
      </w:r>
      <w:r>
        <w:rPr>
          <w:rFonts w:ascii="宋体" w:hAnsi="宋体" w:eastAsia="宋体" w:cs="Arial"/>
          <w:sz w:val="28"/>
          <w:szCs w:val="28"/>
        </w:rPr>
        <w:t xml:space="preserve"> “</w:t>
      </w:r>
      <w:r>
        <w:rPr>
          <w:rFonts w:hint="eastAsia" w:ascii="宋体" w:hAnsi="宋体" w:eastAsia="宋体" w:cs="Arial"/>
          <w:sz w:val="28"/>
          <w:szCs w:val="28"/>
        </w:rPr>
        <w:t>Low blow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,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29310" cy="425450"/>
            <wp:effectExtent l="19050" t="0" r="8890" b="0"/>
            <wp:docPr id="315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78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t>High blow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,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18515" cy="414655"/>
            <wp:effectExtent l="19050" t="0" r="635" b="0"/>
            <wp:docPr id="314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79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t>Stripping Forward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,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86765" cy="414655"/>
            <wp:effectExtent l="19050" t="0" r="0" b="0"/>
            <wp:docPr id="313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80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 xml:space="preserve"> “</w:t>
      </w:r>
      <w:r>
        <w:rPr>
          <w:rFonts w:hint="eastAsia" w:ascii="宋体" w:hAnsi="宋体" w:eastAsia="宋体" w:cs="Arial"/>
          <w:sz w:val="28"/>
          <w:szCs w:val="28"/>
        </w:rPr>
        <w:t>Stripping Arm turn up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,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50900" cy="467995"/>
            <wp:effectExtent l="19050" t="0" r="6350" b="0"/>
            <wp:docPr id="312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81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 xml:space="preserve"> “</w:t>
      </w:r>
      <w:r>
        <w:rPr>
          <w:rFonts w:hint="eastAsia" w:ascii="宋体" w:hAnsi="宋体" w:eastAsia="宋体" w:cs="Arial"/>
          <w:sz w:val="28"/>
          <w:szCs w:val="28"/>
        </w:rPr>
        <w:t>in-cold</w:t>
      </w:r>
      <w:r>
        <w:rPr>
          <w:rFonts w:ascii="宋体" w:hAnsi="宋体" w:eastAsia="宋体" w:cs="Arial"/>
          <w:sz w:val="28"/>
          <w:szCs w:val="28"/>
        </w:rPr>
        <w:t xml:space="preserve">” </w:t>
      </w:r>
      <w:r>
        <w:rPr>
          <w:rFonts w:ascii="宋体" w:hAnsi="宋体" w:eastAsia="宋体" w:cs="Arial"/>
          <w:sz w:val="28"/>
          <w:szCs w:val="28"/>
        </w:rPr>
        <w:drawing>
          <wp:inline distT="0" distB="0" distL="0" distR="0">
            <wp:extent cx="775970" cy="414655"/>
            <wp:effectExtent l="19050" t="0" r="5080" b="0"/>
            <wp:docPr id="311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82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 xml:space="preserve">,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t>out cold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,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818515" cy="436245"/>
            <wp:effectExtent l="19050" t="0" r="635" b="0"/>
            <wp:docPr id="310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83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 xml:space="preserve"> “</w:t>
      </w:r>
      <w:r>
        <w:rPr>
          <w:rFonts w:hint="eastAsia" w:ascii="宋体" w:hAnsi="宋体" w:eastAsia="宋体" w:cs="Arial"/>
          <w:sz w:val="28"/>
          <w:szCs w:val="28"/>
        </w:rPr>
        <w:t>stripping back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.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75970" cy="393700"/>
            <wp:effectExtent l="19050" t="0" r="5080" b="0"/>
            <wp:docPr id="309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84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按“预塑”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786765" cy="414655"/>
            <wp:effectExtent l="19050" t="0" r="0" b="0"/>
            <wp:docPr id="308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85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按钮，使机筒重新储料，然后依次按动“吹塑预通”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808355" cy="403860"/>
            <wp:effectExtent l="19050" t="0" r="0" b="0"/>
            <wp:docPr id="307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86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“吹气”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775970" cy="403860"/>
            <wp:effectExtent l="19050" t="0" r="5080" b="0"/>
            <wp:docPr id="306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87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“脱模进”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786765" cy="446405"/>
            <wp:effectExtent l="19050" t="0" r="0" b="0"/>
            <wp:docPr id="305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88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“模架转位”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808355" cy="414655"/>
            <wp:effectExtent l="19050" t="0" r="0" b="0"/>
            <wp:docPr id="304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89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“内冷”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818515" cy="425450"/>
            <wp:effectExtent l="19050" t="0" r="635" b="0"/>
            <wp:docPr id="303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90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“外冷”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818515" cy="414655"/>
            <wp:effectExtent l="19050" t="0" r="635" b="0"/>
            <wp:docPr id="302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91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“脱模退”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775970" cy="403860"/>
            <wp:effectExtent l="19050" t="0" r="5080" b="0"/>
            <wp:docPr id="301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92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(14)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ascii="宋体" w:hAnsi="宋体" w:eastAsia="宋体" w:cs="Arial"/>
          <w:sz w:val="28"/>
          <w:szCs w:val="28"/>
        </w:rPr>
        <w:t>After</w:t>
      </w:r>
      <w:r>
        <w:rPr>
          <w:rFonts w:hint="eastAsia" w:ascii="宋体" w:hAnsi="宋体" w:eastAsia="宋体" w:cs="Arial"/>
          <w:sz w:val="28"/>
          <w:szCs w:val="28"/>
        </w:rPr>
        <w:t xml:space="preserve"> cooling </w:t>
      </w:r>
      <w:r>
        <w:rPr>
          <w:rFonts w:ascii="宋体" w:hAnsi="宋体" w:eastAsia="宋体" w:cs="Arial"/>
          <w:sz w:val="28"/>
          <w:szCs w:val="28"/>
        </w:rPr>
        <w:t>time</w:t>
      </w:r>
      <w:r>
        <w:rPr>
          <w:rFonts w:hint="eastAsia" w:ascii="宋体" w:hAnsi="宋体" w:eastAsia="宋体" w:cs="Arial"/>
          <w:sz w:val="28"/>
          <w:szCs w:val="28"/>
        </w:rPr>
        <w:t xml:space="preserve">, press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t>mold open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765810" cy="414655"/>
            <wp:effectExtent l="19050" t="0" r="0" b="0"/>
            <wp:docPr id="300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93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>button, open the mold</w:t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冷却时间到后，旋动“开模”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786765" cy="414655"/>
            <wp:effectExtent l="19050" t="0" r="0" b="0"/>
            <wp:docPr id="290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94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按钮，开启模具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(15)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hint="eastAsia" w:ascii="宋体" w:hAnsi="宋体" w:eastAsia="宋体" w:cs="Arial"/>
          <w:sz w:val="28"/>
          <w:szCs w:val="28"/>
        </w:rPr>
        <w:t xml:space="preserve">press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t>rotary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button, rotate the table 120 degree. 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669925" cy="414655"/>
            <wp:effectExtent l="19050" t="0" r="0" b="0"/>
            <wp:docPr id="182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58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按转台“回转” 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648335" cy="372110"/>
            <wp:effectExtent l="19050" t="0" r="0" b="0"/>
            <wp:docPr id="180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52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钮，使转台回转120°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(16)</w:t>
      </w:r>
      <w:r>
        <w:rPr>
          <w:rFonts w:hint="eastAsia" w:ascii="宋体" w:hAnsi="宋体" w:eastAsia="宋体" w:cs="Arial"/>
          <w:sz w:val="28"/>
          <w:szCs w:val="28"/>
        </w:rPr>
        <w:tab/>
      </w:r>
      <w:r>
        <w:rPr>
          <w:rFonts w:hint="eastAsia" w:ascii="宋体" w:hAnsi="宋体" w:eastAsia="宋体" w:cs="Arial"/>
          <w:sz w:val="28"/>
          <w:szCs w:val="28"/>
        </w:rPr>
        <w:t xml:space="preserve">press </w:t>
      </w:r>
      <w:r>
        <w:rPr>
          <w:rFonts w:ascii="宋体" w:hAnsi="宋体" w:eastAsia="宋体" w:cs="Arial"/>
          <w:sz w:val="28"/>
          <w:szCs w:val="28"/>
        </w:rPr>
        <w:t>“</w:t>
      </w:r>
      <w:r>
        <w:rPr>
          <w:rFonts w:hint="eastAsia" w:ascii="宋体" w:hAnsi="宋体" w:eastAsia="宋体" w:cs="Arial"/>
          <w:sz w:val="28"/>
          <w:szCs w:val="28"/>
        </w:rPr>
        <w:t>rotary back</w:t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</w:rPr>
        <w:t xml:space="preserve"> button, move the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rotation tower</w:t>
      </w:r>
      <w:r>
        <w:rPr>
          <w:rFonts w:hint="eastAsia" w:ascii="宋体" w:hAnsi="宋体" w:eastAsia="宋体" w:cs="Arial"/>
          <w:sz w:val="28"/>
          <w:szCs w:val="28"/>
        </w:rPr>
        <w:t xml:space="preserve"> back。</w:t>
      </w:r>
      <w:r>
        <w:rPr>
          <w:rFonts w:hint="eastAsia" w:ascii="宋体" w:hAnsi="宋体" w:eastAsia="宋体" w:cs="Arial"/>
          <w:sz w:val="28"/>
          <w:szCs w:val="28"/>
        </w:rPr>
        <w:drawing>
          <wp:inline distT="0" distB="0" distL="0" distR="0">
            <wp:extent cx="648335" cy="382905"/>
            <wp:effectExtent l="19050" t="0" r="0" b="0"/>
            <wp:docPr id="183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61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38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2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按转台“退回” 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659130" cy="361315"/>
            <wp:effectExtent l="19050" t="0" r="7620" b="0"/>
            <wp:docPr id="181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55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钮，使转台回转120°</w:t>
      </w:r>
    </w:p>
    <w:p>
      <w:pPr>
        <w:spacing w:line="480" w:lineRule="auto"/>
        <w:jc w:val="left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 xml:space="preserve">Repeat action M to T,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adjust</w:t>
      </w:r>
      <w:r>
        <w:rPr>
          <w:rFonts w:hint="eastAsia" w:ascii="宋体" w:hAnsi="宋体" w:eastAsia="宋体" w:cs="Arial"/>
          <w:sz w:val="28"/>
          <w:szCs w:val="28"/>
        </w:rPr>
        <w:t xml:space="preserve"> the injection volume and injection pressure till the product in good quality. </w:t>
      </w:r>
    </w:p>
    <w:p>
      <w:pPr>
        <w:spacing w:line="480" w:lineRule="auto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重复M至T动作，调定射胶容量和射胶压力，直至制品合格为止。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pStyle w:val="20"/>
        <w:numPr>
          <w:ilvl w:val="0"/>
          <w:numId w:val="5"/>
        </w:numPr>
        <w:ind w:firstLineChars="0"/>
        <w:jc w:val="left"/>
        <w:outlineLvl w:val="1"/>
        <w:rPr>
          <w:rFonts w:ascii="宋体" w:hAnsi="宋体" w:eastAsia="宋体" w:cs="宋体"/>
          <w:b/>
          <w:sz w:val="30"/>
          <w:szCs w:val="30"/>
        </w:rPr>
      </w:pPr>
      <w:bookmarkStart w:id="21" w:name="_Toc22418"/>
      <w:r>
        <w:rPr>
          <w:rFonts w:hint="eastAsia" w:ascii="宋体" w:hAnsi="宋体" w:eastAsia="宋体" w:cs="宋体"/>
          <w:b/>
          <w:sz w:val="30"/>
          <w:szCs w:val="30"/>
        </w:rPr>
        <w:t>Semi-auto operation半自动运行</w:t>
      </w:r>
      <w:bookmarkEnd w:id="21"/>
    </w:p>
    <w:p>
      <w:pPr>
        <w:jc w:val="left"/>
        <w:rPr>
          <w:rFonts w:hint="eastAsia" w:ascii="宋体" w:hAnsi="宋体" w:eastAsia="宋体" w:cs="Arial"/>
          <w:sz w:val="28"/>
          <w:szCs w:val="28"/>
          <w:lang w:val="en-US" w:eastAsia="zh-CN"/>
        </w:rPr>
      </w:pPr>
      <w:r>
        <w:rPr>
          <w:rFonts w:hint="eastAsia" w:ascii="宋体" w:hAnsi="宋体" w:eastAsia="宋体" w:cs="Arial"/>
          <w:sz w:val="28"/>
          <w:szCs w:val="28"/>
        </w:rPr>
        <w:t>Semi-automatic operation requires closing the safety door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,start from rotary advance to table up,complete a semi-automatic cycle.</w:t>
      </w:r>
    </w:p>
    <w:p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半自动操作需关上安全门，转台回转开始，直至转台上升，至此完成一个半自动循环程序。</w:t>
      </w:r>
    </w:p>
    <w:p>
      <w:pPr>
        <w:spacing w:line="360" w:lineRule="auto"/>
        <w:jc w:val="left"/>
        <w:rPr>
          <w:rFonts w:hint="eastAsia" w:ascii="宋体" w:hAnsi="宋体" w:eastAsia="宋体" w:cs="Arial"/>
          <w:sz w:val="28"/>
          <w:szCs w:val="28"/>
          <w:lang w:val="en-US" w:eastAsia="zh-CN"/>
        </w:rPr>
      </w:pPr>
      <w:r>
        <w:rPr>
          <w:rFonts w:ascii="宋体" w:hAnsi="宋体" w:eastAsia="宋体" w:cs="Arial"/>
          <w:sz w:val="28"/>
          <w:szCs w:val="28"/>
        </w:rPr>
        <w:t xml:space="preserve">After the manual operation,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press</w:t>
      </w:r>
      <w:r>
        <w:rPr>
          <w:rFonts w:ascii="宋体" w:hAnsi="宋体" w:eastAsia="宋体" w:cs="Arial"/>
          <w:sz w:val="28"/>
          <w:szCs w:val="28"/>
        </w:rPr>
        <w:t>“</w:t>
      </w:r>
      <w:r>
        <w:drawing>
          <wp:inline distT="0" distB="0" distL="0" distR="0">
            <wp:extent cx="765810" cy="436245"/>
            <wp:effectExtent l="0" t="0" r="15240" b="1905"/>
            <wp:docPr id="190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64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>”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into semi auto mode</w:t>
      </w:r>
      <w:r>
        <w:rPr>
          <w:rFonts w:ascii="宋体" w:hAnsi="宋体" w:eastAsia="宋体" w:cs="Arial"/>
          <w:sz w:val="28"/>
          <w:szCs w:val="28"/>
        </w:rPr>
        <w:t>(other operations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no need change</w:t>
      </w:r>
      <w:r>
        <w:rPr>
          <w:rFonts w:ascii="宋体" w:hAnsi="宋体" w:eastAsia="宋体" w:cs="Arial"/>
          <w:sz w:val="28"/>
          <w:szCs w:val="28"/>
        </w:rPr>
        <w:t xml:space="preserve">) Press the button of </w:t>
      </w:r>
      <w:r>
        <w:rPr>
          <w:rFonts w:hint="eastAsia" w:ascii="宋体" w:hAnsi="宋体" w:eastAsia="宋体" w:cs="Arial"/>
          <w:sz w:val="28"/>
          <w:szCs w:val="28"/>
        </w:rPr>
        <w:t xml:space="preserve">Auto </w:t>
      </w:r>
      <w:r>
        <w:rPr>
          <w:rFonts w:ascii="宋体" w:hAnsi="宋体" w:eastAsia="宋体" w:cs="Arial"/>
          <w:sz w:val="28"/>
          <w:szCs w:val="28"/>
        </w:rPr>
        <w:t>Start</w:t>
      </w:r>
      <w:r>
        <w:drawing>
          <wp:inline distT="0" distB="0" distL="0" distR="0">
            <wp:extent cx="861060" cy="414655"/>
            <wp:effectExtent l="19050" t="0" r="0" b="0"/>
            <wp:docPr id="186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65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 xml:space="preserve">, the machine will finish the actions from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table down</w:t>
      </w:r>
      <w:r>
        <w:rPr>
          <w:rFonts w:ascii="宋体" w:hAnsi="宋体" w:eastAsia="宋体" w:cs="Arial"/>
          <w:sz w:val="28"/>
          <w:szCs w:val="28"/>
        </w:rPr>
        <w:t>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mold closing</w:t>
      </w:r>
      <w:r>
        <w:rPr>
          <w:rFonts w:ascii="宋体" w:hAnsi="宋体" w:eastAsia="宋体" w:cs="Arial"/>
          <w:sz w:val="28"/>
          <w:szCs w:val="28"/>
        </w:rPr>
        <w:t xml:space="preserve">, injection,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pressure hold</w:t>
      </w:r>
      <w:r>
        <w:rPr>
          <w:rFonts w:ascii="宋体" w:hAnsi="宋体" w:eastAsia="宋体" w:cs="Arial"/>
          <w:sz w:val="28"/>
          <w:szCs w:val="28"/>
        </w:rPr>
        <w:t>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blow air</w:t>
      </w:r>
      <w:r>
        <w:rPr>
          <w:rFonts w:ascii="宋体" w:hAnsi="宋体" w:eastAsia="宋体" w:cs="Arial"/>
          <w:sz w:val="28"/>
          <w:szCs w:val="28"/>
        </w:rPr>
        <w:t>, pre-plasticizing,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suck back</w:t>
      </w:r>
      <w:r>
        <w:rPr>
          <w:rFonts w:ascii="宋体" w:hAnsi="宋体" w:eastAsia="宋体" w:cs="Arial"/>
          <w:sz w:val="28"/>
          <w:szCs w:val="28"/>
        </w:rPr>
        <w:t xml:space="preserve">, cooling, stripping,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mold opening</w:t>
      </w:r>
      <w:r>
        <w:rPr>
          <w:rFonts w:ascii="宋体" w:hAnsi="宋体" w:eastAsia="宋体" w:cs="Arial"/>
          <w:sz w:val="28"/>
          <w:szCs w:val="28"/>
        </w:rPr>
        <w:t>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table up</w:t>
      </w:r>
      <w:r>
        <w:rPr>
          <w:rFonts w:ascii="宋体" w:hAnsi="宋体" w:eastAsia="宋体" w:cs="Arial"/>
          <w:sz w:val="28"/>
          <w:szCs w:val="28"/>
        </w:rPr>
        <w:t>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table rotate</w:t>
      </w:r>
      <w:r>
        <w:rPr>
          <w:rFonts w:ascii="宋体" w:hAnsi="宋体" w:eastAsia="宋体" w:cs="Arial"/>
          <w:sz w:val="28"/>
          <w:szCs w:val="28"/>
        </w:rPr>
        <w:t xml:space="preserve">. After a circle is finished, press the button </w:t>
      </w:r>
      <w:r>
        <w:drawing>
          <wp:inline distT="0" distB="0" distL="0" distR="0">
            <wp:extent cx="861060" cy="414655"/>
            <wp:effectExtent l="0" t="0" r="15240" b="4445"/>
            <wp:docPr id="191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65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 xml:space="preserve"> again, the machine will start the next circle. Normally it is used in the period of the machine running without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material or s</w:t>
      </w:r>
      <w:r>
        <w:rPr>
          <w:rFonts w:hint="eastAsia" w:ascii="宋体" w:hAnsi="宋体" w:eastAsia="宋体" w:cs="Arial"/>
          <w:sz w:val="28"/>
          <w:szCs w:val="28"/>
        </w:rPr>
        <w:t>tart-up stage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.</w:t>
      </w:r>
    </w:p>
    <w:p>
      <w:pPr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经手动操作后，然后将操作选择选定“半自动”</w:t>
      </w:r>
      <w:r>
        <w:rPr>
          <w:rFonts w:hint="eastAsia"/>
        </w:rPr>
        <w:drawing>
          <wp:inline distT="0" distB="0" distL="0" distR="0">
            <wp:extent cx="829310" cy="403860"/>
            <wp:effectExtent l="19050" t="0" r="8890" b="0"/>
            <wp:docPr id="185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66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（其余操作程序不变），按下 “自动启停” </w:t>
      </w:r>
      <w:r>
        <w:rPr>
          <w:rFonts w:hint="eastAsia"/>
        </w:rPr>
        <w:drawing>
          <wp:inline distT="0" distB="0" distL="0" distR="0">
            <wp:extent cx="871855" cy="446405"/>
            <wp:effectExtent l="19050" t="0" r="4445" b="0"/>
            <wp:docPr id="184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67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按钮，机器依次完成转塔下降、合模、注射、保压、吹塑、预塑、防流涎、冷却、脱模、开模、转塔上升，转位等动作。一个循环结束后，再按一次“自动启停” 按钮，则机器重新进行下一个循环。一般在空运转试车和生产开始阶段使用。</w:t>
      </w:r>
    </w:p>
    <w:p>
      <w:pPr>
        <w:jc w:val="left"/>
        <w:rPr>
          <w:rFonts w:hint="eastAsia" w:ascii="宋体" w:hAnsi="宋体" w:eastAsia="宋体"/>
          <w:sz w:val="28"/>
          <w:szCs w:val="28"/>
        </w:rPr>
      </w:pPr>
    </w:p>
    <w:p>
      <w:pPr>
        <w:jc w:val="left"/>
        <w:rPr>
          <w:rFonts w:hint="eastAsia" w:ascii="宋体" w:hAnsi="宋体" w:eastAsia="宋体"/>
          <w:sz w:val="28"/>
          <w:szCs w:val="28"/>
        </w:rPr>
      </w:pPr>
    </w:p>
    <w:p>
      <w:pPr>
        <w:pStyle w:val="20"/>
        <w:numPr>
          <w:ilvl w:val="0"/>
          <w:numId w:val="5"/>
        </w:numPr>
        <w:ind w:firstLineChars="0"/>
        <w:jc w:val="left"/>
        <w:outlineLvl w:val="1"/>
        <w:rPr>
          <w:rFonts w:ascii="宋体" w:hAnsi="宋体" w:eastAsia="宋体" w:cs="宋体"/>
          <w:b/>
          <w:sz w:val="30"/>
          <w:szCs w:val="30"/>
        </w:rPr>
      </w:pPr>
      <w:bookmarkStart w:id="22" w:name="_Toc26990"/>
      <w:r>
        <w:rPr>
          <w:rFonts w:hint="eastAsia" w:ascii="宋体" w:hAnsi="宋体" w:eastAsia="宋体" w:cs="宋体"/>
          <w:b/>
          <w:sz w:val="30"/>
          <w:szCs w:val="30"/>
        </w:rPr>
        <w:t>Auto operation自动运行</w:t>
      </w:r>
      <w:bookmarkEnd w:id="22"/>
    </w:p>
    <w:p>
      <w:pPr>
        <w:jc w:val="left"/>
        <w:rPr>
          <w:rFonts w:ascii="宋体" w:hAnsi="宋体" w:eastAsia="宋体" w:cs="Arial"/>
          <w:sz w:val="28"/>
          <w:szCs w:val="28"/>
        </w:rPr>
      </w:pPr>
      <w:r>
        <w:rPr>
          <w:rFonts w:ascii="宋体" w:hAnsi="宋体" w:eastAsia="宋体" w:cs="Arial"/>
          <w:sz w:val="28"/>
          <w:szCs w:val="28"/>
        </w:rPr>
        <w:t>After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Arial"/>
          <w:sz w:val="28"/>
          <w:szCs w:val="28"/>
        </w:rPr>
        <w:t>semi-auto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operation</w:t>
      </w:r>
      <w:r>
        <w:rPr>
          <w:rFonts w:ascii="宋体" w:hAnsi="宋体" w:eastAsia="宋体" w:cs="Arial"/>
          <w:sz w:val="28"/>
          <w:szCs w:val="28"/>
        </w:rPr>
        <w:t>,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Arial"/>
          <w:sz w:val="28"/>
          <w:szCs w:val="28"/>
        </w:rPr>
        <w:t>other operation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 don</w:t>
      </w:r>
      <w:r>
        <w:rPr>
          <w:rFonts w:hint="default" w:ascii="宋体" w:hAnsi="宋体" w:eastAsia="宋体" w:cs="Arial"/>
          <w:sz w:val="28"/>
          <w:szCs w:val="28"/>
          <w:lang w:val="en-US" w:eastAsia="zh-CN"/>
        </w:rPr>
        <w:t>’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t </w:t>
      </w:r>
      <w:r>
        <w:rPr>
          <w:rFonts w:ascii="宋体" w:hAnsi="宋体" w:eastAsia="宋体" w:cs="Arial"/>
          <w:sz w:val="28"/>
          <w:szCs w:val="28"/>
        </w:rPr>
        <w:t xml:space="preserve">changed.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press</w:t>
      </w: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755015" cy="393700"/>
            <wp:effectExtent l="19050" t="0" r="6985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 xml:space="preserve">; press the button </w:t>
      </w:r>
      <w:r>
        <w:drawing>
          <wp:inline distT="0" distB="0" distL="0" distR="0">
            <wp:extent cx="861060" cy="414655"/>
            <wp:effectExtent l="0" t="0" r="15240" b="4445"/>
            <wp:docPr id="192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65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sz w:val="28"/>
          <w:szCs w:val="28"/>
        </w:rPr>
        <w:t xml:space="preserve">, the machine will continuously and circularly automatically 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complete</w:t>
      </w:r>
      <w:r>
        <w:rPr>
          <w:rFonts w:ascii="宋体" w:hAnsi="宋体" w:eastAsia="宋体" w:cs="Arial"/>
          <w:sz w:val="28"/>
          <w:szCs w:val="28"/>
        </w:rPr>
        <w:t xml:space="preserve"> the technological process and various actions according to the chosen program.</w:t>
      </w:r>
      <w:r>
        <w:rPr>
          <w:rFonts w:hint="eastAsia" w:ascii="宋体" w:hAnsi="宋体" w:eastAsia="宋体" w:cs="Arial"/>
          <w:sz w:val="28"/>
          <w:szCs w:val="28"/>
        </w:rPr>
        <w:t>Under normal production conditions, the machine is fully automatic operation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Arial"/>
          <w:sz w:val="28"/>
          <w:szCs w:val="28"/>
        </w:rPr>
        <w:t>To stop the operation of the machine, press the "</w:t>
      </w:r>
      <w:r>
        <w:drawing>
          <wp:inline distT="0" distB="0" distL="0" distR="0">
            <wp:extent cx="861060" cy="414655"/>
            <wp:effectExtent l="0" t="0" r="15240" b="4445"/>
            <wp:docPr id="193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65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Arial"/>
          <w:sz w:val="28"/>
          <w:szCs w:val="28"/>
        </w:rPr>
        <w:t>" button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,</w:t>
      </w:r>
      <w:r>
        <w:rPr>
          <w:rFonts w:hint="eastAsia" w:ascii="宋体" w:hAnsi="宋体" w:eastAsia="宋体" w:cs="Arial"/>
          <w:sz w:val="28"/>
          <w:szCs w:val="28"/>
        </w:rPr>
        <w:t>the machine will automatically stop at the beginning of the cycle after the completion of this cycle.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经半自动操作后，其它操作程序不变，将选择开关选定“自动” </w:t>
      </w:r>
      <w:r>
        <w:rPr>
          <w:rFonts w:hint="eastAsia" w:ascii="宋体" w:hAnsi="宋体" w:eastAsia="宋体"/>
          <w:sz w:val="28"/>
          <w:szCs w:val="28"/>
        </w:rPr>
        <w:drawing>
          <wp:inline distT="0" distB="0" distL="0" distR="0">
            <wp:extent cx="685800" cy="409575"/>
            <wp:effectExtent l="19050" t="0" r="0" b="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>位置，按“自动启停” 按钮，机器即按选定的程序连续地，周而复始地自动完成工艺过程和各个动作，在生产正常条件下，本机器均在全自动状态下运行，若要停止机器运转，则按“自动启停”按钮，机器在自动完成本循环后自动停止至循环起始位置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pStyle w:val="20"/>
        <w:numPr>
          <w:ilvl w:val="0"/>
          <w:numId w:val="1"/>
        </w:numPr>
        <w:spacing w:line="300" w:lineRule="auto"/>
        <w:ind w:firstLineChars="0"/>
        <w:outlineLvl w:val="0"/>
        <w:rPr>
          <w:rFonts w:ascii="宋体" w:hAnsi="宋体" w:eastAsia="宋体" w:cs="宋体"/>
          <w:b/>
          <w:bCs/>
          <w:sz w:val="36"/>
          <w:szCs w:val="36"/>
        </w:rPr>
      </w:pPr>
      <w:bookmarkStart w:id="23" w:name="_Toc17404"/>
      <w:r>
        <w:rPr>
          <w:rFonts w:hint="eastAsia" w:ascii="宋体" w:hAnsi="宋体" w:eastAsia="宋体" w:cs="宋体"/>
          <w:b/>
          <w:bCs/>
          <w:sz w:val="36"/>
          <w:szCs w:val="36"/>
        </w:rPr>
        <w:t>Special configuration instructions特殊配置说明</w:t>
      </w:r>
      <w:bookmarkEnd w:id="23"/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sectPr>
      <w:footerReference r:id="rId5" w:type="default"/>
      <w:pgSz w:w="11906" w:h="16838"/>
      <w:pgMar w:top="1440" w:right="1080" w:bottom="1440" w:left="1080" w:header="283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 w:hAnsi="宋体" w:eastAsia="宋体" w:cs="宋体"/>
        <w:b/>
        <w:bCs/>
        <w:sz w:val="36"/>
        <w:szCs w:val="36"/>
      </w:rPr>
    </w:pPr>
    <w:r>
      <w:rPr>
        <w:sz w:val="36"/>
      </w:rPr>
      <w:pict>
        <v:shape id="_x0000_s2052" o:spid="_x0000_s2052" o:spt="202" type="#_x0000_t202" style="position:absolute;left:0pt;margin-left:500.8pt;margin-top:-61.7pt;height:27.25pt;width:28.2pt;mso-position-horizontal-relative:margin;z-index:251661312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>
            <w:txbxContent>
              <w:p>
                <w:pPr>
                  <w:pStyle w:val="8"/>
                  <w:rPr>
                    <w:rFonts w:ascii="宋体" w:hAnsi="宋体" w:eastAsia="宋体" w:cs="宋体"/>
                    <w:sz w:val="28"/>
                    <w:szCs w:val="28"/>
                  </w:rPr>
                </w:pPr>
              </w:p>
            </w:txbxContent>
          </v:textbox>
        </v:shape>
      </w:pict>
    </w:r>
    <w:r>
      <w:rPr>
        <w:rFonts w:hint="eastAsia" w:ascii="宋体" w:hAnsi="宋体" w:eastAsia="宋体" w:cs="宋体"/>
        <w:b/>
        <w:bCs/>
        <w:sz w:val="36"/>
        <w:szCs w:val="36"/>
      </w:rPr>
      <w:t>江苏维达机械有限公司</w:t>
    </w:r>
  </w:p>
  <w:p>
    <w:pPr>
      <w:pStyle w:val="8"/>
      <w:rPr>
        <w:rFonts w:ascii="宋体" w:hAnsi="宋体" w:eastAsia="宋体" w:cs="宋体"/>
        <w:b/>
        <w:bCs/>
        <w:sz w:val="30"/>
        <w:szCs w:val="30"/>
      </w:rPr>
    </w:pPr>
    <w:r>
      <w:rPr>
        <w:sz w:val="36"/>
      </w:rPr>
      <w:pict>
        <v:shape id="_x0000_s2071" o:spid="_x0000_s2071" o:spt="202" type="#_x0000_t202" style="position:absolute;left:0pt;margin-left:444.6pt;margin-top:0.95pt;height:22.6pt;width:49.35pt;mso-position-horizontal-relative:margin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8"/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  <w:lang w:val="en-US" w:eastAsia="zh-CN"/>
                  </w:rPr>
                  <w:t>page</w: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  <w:lang w:eastAsia="zh-CN"/>
                  </w:rPr>
                  <w:t>2</w: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 w:ascii="宋体" w:hAnsi="宋体" w:eastAsia="宋体" w:cs="宋体"/>
        <w:b/>
        <w:bCs/>
        <w:sz w:val="30"/>
        <w:szCs w:val="30"/>
      </w:rPr>
      <w:t>JIANGSU VICTOR MACHINERY CO.,LTD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 w:hAnsi="宋体" w:eastAsia="宋体" w:cs="宋体"/>
        <w:b/>
        <w:bCs/>
        <w:sz w:val="36"/>
        <w:szCs w:val="36"/>
      </w:rPr>
    </w:pPr>
    <w:r>
      <w:rPr>
        <w:sz w:val="36"/>
      </w:rPr>
      <w:pict>
        <v:shape id="_x0000_s2063" o:spid="_x0000_s2063" o:spt="202" type="#_x0000_t202" style="position:absolute;left:0pt;margin-top:22.55pt;height:26.05pt;width:45.35pt;mso-position-horizontal:right;mso-position-horizontal-relative:margin;z-index:251661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8"/>
                  <w:rPr>
                    <w:rFonts w:ascii="宋体" w:hAnsi="宋体" w:eastAsia="宋体" w:cs="宋体"/>
                    <w:b/>
                    <w:bCs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</w:rPr>
                  <w:t>page</w: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b/>
                    <w:bCs/>
                    <w:sz w:val="28"/>
                    <w:szCs w:val="28"/>
                  </w:rPr>
                  <w:t>4</w: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 w:ascii="宋体" w:hAnsi="宋体" w:eastAsia="宋体" w:cs="宋体"/>
        <w:b/>
        <w:bCs/>
        <w:sz w:val="36"/>
        <w:szCs w:val="36"/>
      </w:rPr>
      <w:t>江苏维达机械有限公司</w:t>
    </w:r>
  </w:p>
  <w:p>
    <w:pPr>
      <w:pStyle w:val="8"/>
      <w:rPr>
        <w:rFonts w:ascii="宋体" w:hAnsi="宋体" w:eastAsia="宋体" w:cs="宋体"/>
        <w:b/>
        <w:bCs/>
        <w:sz w:val="30"/>
        <w:szCs w:val="30"/>
      </w:rPr>
    </w:pPr>
    <w:r>
      <w:rPr>
        <w:rFonts w:hint="eastAsia" w:ascii="宋体" w:hAnsi="宋体" w:eastAsia="宋体" w:cs="宋体"/>
        <w:b/>
        <w:bCs/>
        <w:sz w:val="30"/>
        <w:szCs w:val="30"/>
      </w:rPr>
      <w:t>JIANGSU VICTOR MACHINERY CO.,LTD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宋体" w:hAnsi="宋体" w:eastAsia="宋体" w:cs="宋体"/>
        <w:b/>
        <w:bCs/>
        <w:sz w:val="36"/>
        <w:szCs w:val="36"/>
      </w:rPr>
    </w:pPr>
    <w:r>
      <w:rPr>
        <w:rFonts w:ascii="宋体" w:hAnsi="宋体" w:eastAsia="宋体" w:cs="宋体"/>
        <w:sz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5678805</wp:posOffset>
          </wp:positionH>
          <wp:positionV relativeFrom="paragraph">
            <wp:posOffset>99695</wp:posOffset>
          </wp:positionV>
          <wp:extent cx="571500" cy="571500"/>
          <wp:effectExtent l="0" t="0" r="0" b="0"/>
          <wp:wrapTight wrapText="bothSides">
            <wp:wrapPolygon>
              <wp:start x="0" y="0"/>
              <wp:lineTo x="0" y="20880"/>
              <wp:lineTo x="20880" y="20880"/>
              <wp:lineTo x="20880" y="0"/>
              <wp:lineTo x="0" y="0"/>
            </wp:wrapPolygon>
          </wp:wrapTight>
          <wp:docPr id="18" name="图片 1" descr="维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图片 1" descr="维达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eastAsia="宋体" w:cs="宋体"/>
        <w:b/>
        <w:bCs/>
        <w:sz w:val="48"/>
        <w:szCs w:val="48"/>
      </w:rPr>
      <w:t>MSZ</w:t>
    </w:r>
    <w:r>
      <w:rPr>
        <w:rFonts w:hint="eastAsia" w:ascii="宋体" w:hAnsi="宋体" w:eastAsia="宋体" w:cs="宋体"/>
        <w:b/>
        <w:bCs/>
        <w:sz w:val="48"/>
        <w:szCs w:val="48"/>
        <w:lang w:val="en-US" w:eastAsia="zh-CN"/>
      </w:rPr>
      <w:t xml:space="preserve">30 </w:t>
    </w:r>
    <w:r>
      <w:rPr>
        <w:rFonts w:hint="eastAsia" w:ascii="宋体" w:hAnsi="宋体" w:eastAsia="宋体" w:cs="宋体"/>
        <w:b/>
        <w:bCs/>
        <w:sz w:val="48"/>
        <w:szCs w:val="48"/>
      </w:rPr>
      <w:t xml:space="preserve">          </w:t>
    </w:r>
    <w:r>
      <w:rPr>
        <w:rFonts w:hint="eastAsia" w:ascii="宋体" w:hAnsi="宋体" w:eastAsia="宋体" w:cs="宋体"/>
        <w:b/>
        <w:bCs/>
        <w:sz w:val="36"/>
        <w:szCs w:val="36"/>
      </w:rPr>
      <w:t>塑料注吹中空成型机使用说明书</w:t>
    </w:r>
  </w:p>
  <w:p>
    <w:pPr>
      <w:pStyle w:val="9"/>
      <w:ind w:firstLine="3915" w:firstLineChars="1300"/>
      <w:rPr>
        <w:rFonts w:ascii="宋体" w:hAnsi="宋体" w:eastAsia="宋体" w:cs="宋体"/>
        <w:b/>
        <w:bCs/>
        <w:sz w:val="30"/>
        <w:szCs w:val="30"/>
      </w:rPr>
    </w:pPr>
    <w:r>
      <w:rPr>
        <w:rFonts w:hint="eastAsia" w:ascii="宋体" w:hAnsi="宋体" w:eastAsia="宋体" w:cs="宋体"/>
        <w:b/>
        <w:bCs/>
        <w:sz w:val="30"/>
        <w:szCs w:val="30"/>
      </w:rPr>
      <w:t>Injection Blow Molding Machine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260C29"/>
    <w:multiLevelType w:val="singleLevel"/>
    <w:tmpl w:val="97260C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3541089"/>
    <w:multiLevelType w:val="singleLevel"/>
    <w:tmpl w:val="A354108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57267FA"/>
    <w:multiLevelType w:val="singleLevel"/>
    <w:tmpl w:val="057267FA"/>
    <w:lvl w:ilvl="0" w:tentative="0">
      <w:start w:val="3"/>
      <w:numFmt w:val="decimal"/>
      <w:lvlText w:val="(%1)"/>
      <w:lvlJc w:val="left"/>
    </w:lvl>
  </w:abstractNum>
  <w:abstractNum w:abstractNumId="3">
    <w:nsid w:val="1ABC8DC5"/>
    <w:multiLevelType w:val="singleLevel"/>
    <w:tmpl w:val="1ABC8DC5"/>
    <w:lvl w:ilvl="0" w:tentative="0">
      <w:start w:val="9"/>
      <w:numFmt w:val="decimal"/>
      <w:lvlText w:val="(%1)"/>
      <w:lvlJc w:val="left"/>
      <w:pPr>
        <w:ind w:left="140" w:leftChars="0" w:firstLine="0" w:firstLineChars="0"/>
      </w:pPr>
    </w:lvl>
  </w:abstractNum>
  <w:abstractNum w:abstractNumId="4">
    <w:nsid w:val="33BDB2F1"/>
    <w:multiLevelType w:val="singleLevel"/>
    <w:tmpl w:val="33BDB2F1"/>
    <w:lvl w:ilvl="0" w:tentative="0">
      <w:start w:val="1"/>
      <w:numFmt w:val="decimal"/>
      <w:lvlText w:val="2.%1"/>
      <w:lvlJc w:val="left"/>
      <w:pPr>
        <w:ind w:left="420" w:hanging="420"/>
      </w:pPr>
      <w:rPr>
        <w:rFonts w:hint="default"/>
      </w:rPr>
    </w:lvl>
  </w:abstractNum>
  <w:abstractNum w:abstractNumId="5">
    <w:nsid w:val="3738745B"/>
    <w:multiLevelType w:val="singleLevel"/>
    <w:tmpl w:val="3738745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6">
    <w:nsid w:val="5B2E35C1"/>
    <w:multiLevelType w:val="singleLevel"/>
    <w:tmpl w:val="5B2E35C1"/>
    <w:lvl w:ilvl="0" w:tentative="0">
      <w:start w:val="1"/>
      <w:numFmt w:val="decimal"/>
      <w:lvlText w:val="3.%1"/>
      <w:lvlJc w:val="left"/>
      <w:pPr>
        <w:ind w:left="420" w:hanging="42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A2ZDQwYWU1MGE4MzljMWM1N2U3ODhmYzc5NmZjYTIifQ=="/>
  </w:docVars>
  <w:rsids>
    <w:rsidRoot w:val="00172A27"/>
    <w:rsid w:val="000179FE"/>
    <w:rsid w:val="00095963"/>
    <w:rsid w:val="000D7906"/>
    <w:rsid w:val="0012390A"/>
    <w:rsid w:val="00150EC0"/>
    <w:rsid w:val="00172A27"/>
    <w:rsid w:val="001B2389"/>
    <w:rsid w:val="001D4981"/>
    <w:rsid w:val="002D3B50"/>
    <w:rsid w:val="002F5ECB"/>
    <w:rsid w:val="00333CF8"/>
    <w:rsid w:val="003B488A"/>
    <w:rsid w:val="003E05EF"/>
    <w:rsid w:val="003E6C0B"/>
    <w:rsid w:val="00575364"/>
    <w:rsid w:val="005B36A3"/>
    <w:rsid w:val="005F461E"/>
    <w:rsid w:val="006B07C9"/>
    <w:rsid w:val="006E4CC8"/>
    <w:rsid w:val="00715D64"/>
    <w:rsid w:val="00785224"/>
    <w:rsid w:val="0079093A"/>
    <w:rsid w:val="008006E7"/>
    <w:rsid w:val="0089192C"/>
    <w:rsid w:val="009841E2"/>
    <w:rsid w:val="009B18C1"/>
    <w:rsid w:val="00A160EB"/>
    <w:rsid w:val="00A47147"/>
    <w:rsid w:val="00A56B82"/>
    <w:rsid w:val="00A97B69"/>
    <w:rsid w:val="00B005FE"/>
    <w:rsid w:val="00C738E4"/>
    <w:rsid w:val="00D46A2E"/>
    <w:rsid w:val="00D71F61"/>
    <w:rsid w:val="00D86F7E"/>
    <w:rsid w:val="00E15392"/>
    <w:rsid w:val="00E62EFA"/>
    <w:rsid w:val="00ED36F1"/>
    <w:rsid w:val="00F336D6"/>
    <w:rsid w:val="0504342E"/>
    <w:rsid w:val="085B09B9"/>
    <w:rsid w:val="08792FED"/>
    <w:rsid w:val="0909772D"/>
    <w:rsid w:val="09D77C46"/>
    <w:rsid w:val="0BDA1FAD"/>
    <w:rsid w:val="0C6A03C7"/>
    <w:rsid w:val="11275A92"/>
    <w:rsid w:val="112A6E39"/>
    <w:rsid w:val="116F11E6"/>
    <w:rsid w:val="1638573C"/>
    <w:rsid w:val="172D1D86"/>
    <w:rsid w:val="179F469F"/>
    <w:rsid w:val="18610CDC"/>
    <w:rsid w:val="19582871"/>
    <w:rsid w:val="1EE304EF"/>
    <w:rsid w:val="1F8C2D97"/>
    <w:rsid w:val="210C6850"/>
    <w:rsid w:val="25001FCA"/>
    <w:rsid w:val="2902340B"/>
    <w:rsid w:val="296C554E"/>
    <w:rsid w:val="2BAF7B7F"/>
    <w:rsid w:val="2C925930"/>
    <w:rsid w:val="2CF54676"/>
    <w:rsid w:val="329F0927"/>
    <w:rsid w:val="33C05862"/>
    <w:rsid w:val="3427285D"/>
    <w:rsid w:val="35ED2689"/>
    <w:rsid w:val="36B02D68"/>
    <w:rsid w:val="37074CED"/>
    <w:rsid w:val="38AA46E7"/>
    <w:rsid w:val="3D16118D"/>
    <w:rsid w:val="3E8E7D6F"/>
    <w:rsid w:val="3EDE4022"/>
    <w:rsid w:val="3F550C32"/>
    <w:rsid w:val="3F900DCD"/>
    <w:rsid w:val="420A4DC6"/>
    <w:rsid w:val="456E72E8"/>
    <w:rsid w:val="486463B0"/>
    <w:rsid w:val="489E5D62"/>
    <w:rsid w:val="4A032554"/>
    <w:rsid w:val="4DC14FBB"/>
    <w:rsid w:val="4EE76D9C"/>
    <w:rsid w:val="4FEC25A2"/>
    <w:rsid w:val="50B26343"/>
    <w:rsid w:val="53A72DF2"/>
    <w:rsid w:val="55BC1ADE"/>
    <w:rsid w:val="575E5328"/>
    <w:rsid w:val="57A5764B"/>
    <w:rsid w:val="5A1263EF"/>
    <w:rsid w:val="5A5A21CF"/>
    <w:rsid w:val="5C244E01"/>
    <w:rsid w:val="5E19312B"/>
    <w:rsid w:val="5EF5261A"/>
    <w:rsid w:val="5F8C101B"/>
    <w:rsid w:val="5F9E76ED"/>
    <w:rsid w:val="5FAA34AF"/>
    <w:rsid w:val="5FAC401E"/>
    <w:rsid w:val="635861E7"/>
    <w:rsid w:val="64814F2D"/>
    <w:rsid w:val="66E03ED3"/>
    <w:rsid w:val="683306DF"/>
    <w:rsid w:val="691E17D2"/>
    <w:rsid w:val="6A4C6D4A"/>
    <w:rsid w:val="6E4676F6"/>
    <w:rsid w:val="6F9C053A"/>
    <w:rsid w:val="7103619B"/>
    <w:rsid w:val="713A703C"/>
    <w:rsid w:val="75FB50FB"/>
    <w:rsid w:val="77F7171B"/>
    <w:rsid w:val="7B42141C"/>
    <w:rsid w:val="7B440BC2"/>
    <w:rsid w:val="7BBC04B0"/>
    <w:rsid w:val="7C6462AF"/>
    <w:rsid w:val="7C6D24C9"/>
    <w:rsid w:val="7E352F89"/>
    <w:rsid w:val="7F7C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2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/>
      <w:sz w:val="32"/>
      <w:szCs w:val="32"/>
    </w:rPr>
  </w:style>
  <w:style w:type="paragraph" w:styleId="3">
    <w:name w:val="heading 3"/>
    <w:basedOn w:val="1"/>
    <w:next w:val="1"/>
    <w:link w:val="2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Body Text Indent"/>
    <w:basedOn w:val="1"/>
    <w:link w:val="18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</w:rPr>
  </w:style>
  <w:style w:type="character" w:customStyle="1" w:styleId="17">
    <w:name w:val="keyword"/>
    <w:basedOn w:val="15"/>
    <w:qFormat/>
    <w:uiPriority w:val="0"/>
  </w:style>
  <w:style w:type="character" w:customStyle="1" w:styleId="18">
    <w:name w:val="正文文本缩进 Char"/>
    <w:basedOn w:val="15"/>
    <w:link w:val="5"/>
    <w:qFormat/>
    <w:uiPriority w:val="0"/>
    <w:rPr>
      <w:kern w:val="2"/>
      <w:sz w:val="21"/>
      <w:szCs w:val="24"/>
    </w:rPr>
  </w:style>
  <w:style w:type="character" w:customStyle="1" w:styleId="19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0"/>
    <w:pPr>
      <w:ind w:firstLine="420" w:firstLineChars="200"/>
    </w:pPr>
  </w:style>
  <w:style w:type="character" w:customStyle="1" w:styleId="21">
    <w:name w:val="标题 3 Char"/>
    <w:basedOn w:val="15"/>
    <w:link w:val="3"/>
    <w:qFormat/>
    <w:uiPriority w:val="0"/>
    <w:rPr>
      <w:b/>
      <w:bCs/>
      <w:kern w:val="2"/>
      <w:sz w:val="32"/>
      <w:szCs w:val="32"/>
    </w:rPr>
  </w:style>
  <w:style w:type="character" w:customStyle="1" w:styleId="22">
    <w:name w:val="标题 2 Char"/>
    <w:basedOn w:val="15"/>
    <w:link w:val="2"/>
    <w:qFormat/>
    <w:uiPriority w:val="0"/>
    <w:rPr>
      <w:rFonts w:hint="default" w:ascii="Arial" w:hAnsi="Arial" w:eastAsia="黑体" w:cs="Arial"/>
      <w:b/>
      <w:kern w:val="2"/>
      <w:sz w:val="32"/>
      <w:szCs w:val="32"/>
    </w:rPr>
  </w:style>
  <w:style w:type="character" w:customStyle="1" w:styleId="23">
    <w:name w:val="font61"/>
    <w:basedOn w:val="15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character" w:customStyle="1" w:styleId="24">
    <w:name w:val="font51"/>
    <w:basedOn w:val="15"/>
    <w:qFormat/>
    <w:uiPriority w:val="0"/>
    <w:rPr>
      <w:rFonts w:hint="default" w:ascii="Tahoma" w:hAnsi="Tahoma" w:eastAsia="Tahoma" w:cs="Tahoma"/>
      <w:color w:val="auto"/>
      <w:sz w:val="24"/>
      <w:szCs w:val="24"/>
      <w:u w:val="none"/>
    </w:rPr>
  </w:style>
  <w:style w:type="character" w:customStyle="1" w:styleId="25">
    <w:name w:val="font01"/>
    <w:basedOn w:val="15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3.png"/><Relationship Id="rId98" Type="http://schemas.openxmlformats.org/officeDocument/2006/relationships/image" Target="media/image92.png"/><Relationship Id="rId97" Type="http://schemas.openxmlformats.org/officeDocument/2006/relationships/image" Target="media/image91.png"/><Relationship Id="rId96" Type="http://schemas.openxmlformats.org/officeDocument/2006/relationships/image" Target="media/image90.png"/><Relationship Id="rId95" Type="http://schemas.openxmlformats.org/officeDocument/2006/relationships/image" Target="media/image89.png"/><Relationship Id="rId94" Type="http://schemas.openxmlformats.org/officeDocument/2006/relationships/image" Target="media/image88.png"/><Relationship Id="rId93" Type="http://schemas.openxmlformats.org/officeDocument/2006/relationships/image" Target="media/image87.png"/><Relationship Id="rId92" Type="http://schemas.openxmlformats.org/officeDocument/2006/relationships/image" Target="media/image86.png"/><Relationship Id="rId91" Type="http://schemas.openxmlformats.org/officeDocument/2006/relationships/image" Target="media/image85.png"/><Relationship Id="rId90" Type="http://schemas.openxmlformats.org/officeDocument/2006/relationships/image" Target="media/image84.png"/><Relationship Id="rId9" Type="http://schemas.openxmlformats.org/officeDocument/2006/relationships/image" Target="media/image4.png"/><Relationship Id="rId89" Type="http://schemas.openxmlformats.org/officeDocument/2006/relationships/image" Target="media/image83.png"/><Relationship Id="rId88" Type="http://schemas.openxmlformats.org/officeDocument/2006/relationships/image" Target="media/image82.png"/><Relationship Id="rId87" Type="http://schemas.openxmlformats.org/officeDocument/2006/relationships/image" Target="media/image81.png"/><Relationship Id="rId86" Type="http://schemas.openxmlformats.org/officeDocument/2006/relationships/image" Target="media/image80.png"/><Relationship Id="rId85" Type="http://schemas.openxmlformats.org/officeDocument/2006/relationships/image" Target="media/image79.png"/><Relationship Id="rId84" Type="http://schemas.openxmlformats.org/officeDocument/2006/relationships/image" Target="media/image78.png"/><Relationship Id="rId83" Type="http://schemas.openxmlformats.org/officeDocument/2006/relationships/image" Target="media/image77.png"/><Relationship Id="rId82" Type="http://schemas.openxmlformats.org/officeDocument/2006/relationships/image" Target="media/image76.png"/><Relationship Id="rId81" Type="http://schemas.openxmlformats.org/officeDocument/2006/relationships/image" Target="media/image75.png"/><Relationship Id="rId80" Type="http://schemas.openxmlformats.org/officeDocument/2006/relationships/image" Target="media/image74.png"/><Relationship Id="rId8" Type="http://schemas.openxmlformats.org/officeDocument/2006/relationships/image" Target="media/image3.png"/><Relationship Id="rId79" Type="http://schemas.openxmlformats.org/officeDocument/2006/relationships/image" Target="media/image73.png"/><Relationship Id="rId78" Type="http://schemas.openxmlformats.org/officeDocument/2006/relationships/image" Target="media/image72.png"/><Relationship Id="rId77" Type="http://schemas.openxmlformats.org/officeDocument/2006/relationships/image" Target="media/image71.png"/><Relationship Id="rId76" Type="http://schemas.openxmlformats.org/officeDocument/2006/relationships/image" Target="media/image70.png"/><Relationship Id="rId75" Type="http://schemas.openxmlformats.org/officeDocument/2006/relationships/image" Target="media/image69.png"/><Relationship Id="rId74" Type="http://schemas.openxmlformats.org/officeDocument/2006/relationships/image" Target="media/image68.png"/><Relationship Id="rId73" Type="http://schemas.openxmlformats.org/officeDocument/2006/relationships/image" Target="media/image67.png"/><Relationship Id="rId72" Type="http://schemas.openxmlformats.org/officeDocument/2006/relationships/image" Target="media/image66.png"/><Relationship Id="rId71" Type="http://schemas.openxmlformats.org/officeDocument/2006/relationships/image" Target="media/image65.png"/><Relationship Id="rId70" Type="http://schemas.openxmlformats.org/officeDocument/2006/relationships/image" Target="media/image64.png"/><Relationship Id="rId7" Type="http://schemas.openxmlformats.org/officeDocument/2006/relationships/image" Target="media/image2.png"/><Relationship Id="rId69" Type="http://schemas.openxmlformats.org/officeDocument/2006/relationships/image" Target="media/image63.png"/><Relationship Id="rId68" Type="http://schemas.openxmlformats.org/officeDocument/2006/relationships/image" Target="media/image62.png"/><Relationship Id="rId67" Type="http://schemas.openxmlformats.org/officeDocument/2006/relationships/image" Target="media/image61.png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pn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" Type="http://schemas.openxmlformats.org/officeDocument/2006/relationships/image" Target="media/image55.png"/><Relationship Id="rId60" Type="http://schemas.openxmlformats.org/officeDocument/2006/relationships/image" Target="media/image54.png"/><Relationship Id="rId6" Type="http://schemas.openxmlformats.org/officeDocument/2006/relationships/theme" Target="theme/theme1.xml"/><Relationship Id="rId59" Type="http://schemas.openxmlformats.org/officeDocument/2006/relationships/image" Target="media/image53.png"/><Relationship Id="rId58" Type="http://schemas.openxmlformats.org/officeDocument/2006/relationships/image" Target="media/image52.pn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png"/><Relationship Id="rId54" Type="http://schemas.openxmlformats.org/officeDocument/2006/relationships/image" Target="media/image48.pn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footer" Target="footer2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file:///C:\Users\Administrator\AppData\Roaming\Tencent\Users\371630842\QQ\WinTemp\RichOle\M2LHYT%25252525252525252525255d%25252525252525252525255bQU%25252525252525252525255dQGFL6JPJ6(YX.png" TargetMode="External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0" Type="http://schemas.openxmlformats.org/officeDocument/2006/relationships/fontTable" Target="fontTable.xml"/><Relationship Id="rId19" Type="http://schemas.openxmlformats.org/officeDocument/2006/relationships/image" Target="media/image14.png"/><Relationship Id="rId189" Type="http://schemas.openxmlformats.org/officeDocument/2006/relationships/customXml" Target="../customXml/item2.xml"/><Relationship Id="rId188" Type="http://schemas.openxmlformats.org/officeDocument/2006/relationships/numbering" Target="numbering.xml"/><Relationship Id="rId187" Type="http://schemas.openxmlformats.org/officeDocument/2006/relationships/customXml" Target="../customXml/item1.xml"/><Relationship Id="rId186" Type="http://schemas.openxmlformats.org/officeDocument/2006/relationships/image" Target="media/image180.png"/><Relationship Id="rId185" Type="http://schemas.openxmlformats.org/officeDocument/2006/relationships/image" Target="media/image179.png"/><Relationship Id="rId184" Type="http://schemas.openxmlformats.org/officeDocument/2006/relationships/image" Target="media/image178.png"/><Relationship Id="rId183" Type="http://schemas.openxmlformats.org/officeDocument/2006/relationships/image" Target="media/image177.png"/><Relationship Id="rId182" Type="http://schemas.openxmlformats.org/officeDocument/2006/relationships/image" Target="media/image176.png"/><Relationship Id="rId181" Type="http://schemas.openxmlformats.org/officeDocument/2006/relationships/image" Target="media/image175.png"/><Relationship Id="rId180" Type="http://schemas.openxmlformats.org/officeDocument/2006/relationships/image" Target="media/image174.png"/><Relationship Id="rId18" Type="http://schemas.openxmlformats.org/officeDocument/2006/relationships/image" Target="media/image13.png"/><Relationship Id="rId179" Type="http://schemas.openxmlformats.org/officeDocument/2006/relationships/image" Target="media/image173.png"/><Relationship Id="rId178" Type="http://schemas.openxmlformats.org/officeDocument/2006/relationships/image" Target="media/image172.png"/><Relationship Id="rId177" Type="http://schemas.openxmlformats.org/officeDocument/2006/relationships/image" Target="media/image171.png"/><Relationship Id="rId176" Type="http://schemas.openxmlformats.org/officeDocument/2006/relationships/image" Target="media/image170.png"/><Relationship Id="rId175" Type="http://schemas.openxmlformats.org/officeDocument/2006/relationships/image" Target="media/image169.png"/><Relationship Id="rId174" Type="http://schemas.openxmlformats.org/officeDocument/2006/relationships/image" Target="media/image168.png"/><Relationship Id="rId173" Type="http://schemas.openxmlformats.org/officeDocument/2006/relationships/image" Target="media/image167.png"/><Relationship Id="rId172" Type="http://schemas.openxmlformats.org/officeDocument/2006/relationships/image" Target="media/image166.png"/><Relationship Id="rId171" Type="http://schemas.openxmlformats.org/officeDocument/2006/relationships/image" Target="media/image165.png"/><Relationship Id="rId170" Type="http://schemas.openxmlformats.org/officeDocument/2006/relationships/image" Target="media/image164.png"/><Relationship Id="rId17" Type="http://schemas.openxmlformats.org/officeDocument/2006/relationships/image" Target="media/image12.png"/><Relationship Id="rId169" Type="http://schemas.openxmlformats.org/officeDocument/2006/relationships/image" Target="media/image163.png"/><Relationship Id="rId168" Type="http://schemas.openxmlformats.org/officeDocument/2006/relationships/image" Target="media/image162.png"/><Relationship Id="rId167" Type="http://schemas.openxmlformats.org/officeDocument/2006/relationships/image" Target="media/image161.png"/><Relationship Id="rId166" Type="http://schemas.openxmlformats.org/officeDocument/2006/relationships/image" Target="media/image160.png"/><Relationship Id="rId165" Type="http://schemas.openxmlformats.org/officeDocument/2006/relationships/image" Target="media/image159.png"/><Relationship Id="rId164" Type="http://schemas.openxmlformats.org/officeDocument/2006/relationships/image" Target="media/image158.png"/><Relationship Id="rId163" Type="http://schemas.openxmlformats.org/officeDocument/2006/relationships/image" Target="media/image157.png"/><Relationship Id="rId162" Type="http://schemas.openxmlformats.org/officeDocument/2006/relationships/image" Target="media/image156.png"/><Relationship Id="rId161" Type="http://schemas.openxmlformats.org/officeDocument/2006/relationships/image" Target="media/image155.png"/><Relationship Id="rId160" Type="http://schemas.openxmlformats.org/officeDocument/2006/relationships/image" Target="media/image154.png"/><Relationship Id="rId16" Type="http://schemas.openxmlformats.org/officeDocument/2006/relationships/image" Target="media/image11.png"/><Relationship Id="rId159" Type="http://schemas.openxmlformats.org/officeDocument/2006/relationships/image" Target="media/image153.png"/><Relationship Id="rId158" Type="http://schemas.openxmlformats.org/officeDocument/2006/relationships/image" Target="media/image152.png"/><Relationship Id="rId157" Type="http://schemas.openxmlformats.org/officeDocument/2006/relationships/image" Target="media/image151.png"/><Relationship Id="rId156" Type="http://schemas.openxmlformats.org/officeDocument/2006/relationships/image" Target="media/image150.png"/><Relationship Id="rId155" Type="http://schemas.openxmlformats.org/officeDocument/2006/relationships/image" Target="media/image149.png"/><Relationship Id="rId154" Type="http://schemas.openxmlformats.org/officeDocument/2006/relationships/image" Target="media/image148.png"/><Relationship Id="rId153" Type="http://schemas.openxmlformats.org/officeDocument/2006/relationships/image" Target="media/image147.png"/><Relationship Id="rId152" Type="http://schemas.openxmlformats.org/officeDocument/2006/relationships/image" Target="media/image146.png"/><Relationship Id="rId151" Type="http://schemas.openxmlformats.org/officeDocument/2006/relationships/image" Target="media/image145.png"/><Relationship Id="rId150" Type="http://schemas.openxmlformats.org/officeDocument/2006/relationships/image" Target="media/image144.png"/><Relationship Id="rId15" Type="http://schemas.openxmlformats.org/officeDocument/2006/relationships/image" Target="media/image10.png"/><Relationship Id="rId149" Type="http://schemas.openxmlformats.org/officeDocument/2006/relationships/image" Target="media/image143.png"/><Relationship Id="rId148" Type="http://schemas.openxmlformats.org/officeDocument/2006/relationships/image" Target="media/image142.png"/><Relationship Id="rId147" Type="http://schemas.openxmlformats.org/officeDocument/2006/relationships/image" Target="media/image141.png"/><Relationship Id="rId146" Type="http://schemas.openxmlformats.org/officeDocument/2006/relationships/image" Target="media/image140.png"/><Relationship Id="rId145" Type="http://schemas.openxmlformats.org/officeDocument/2006/relationships/image" Target="media/image139.png"/><Relationship Id="rId144" Type="http://schemas.openxmlformats.org/officeDocument/2006/relationships/image" Target="media/image138.png"/><Relationship Id="rId143" Type="http://schemas.openxmlformats.org/officeDocument/2006/relationships/image" Target="media/image137.png"/><Relationship Id="rId142" Type="http://schemas.openxmlformats.org/officeDocument/2006/relationships/image" Target="media/image136.png"/><Relationship Id="rId141" Type="http://schemas.openxmlformats.org/officeDocument/2006/relationships/image" Target="media/image135.png"/><Relationship Id="rId140" Type="http://schemas.openxmlformats.org/officeDocument/2006/relationships/image" Target="media/image134.png"/><Relationship Id="rId14" Type="http://schemas.openxmlformats.org/officeDocument/2006/relationships/image" Target="media/image9.png"/><Relationship Id="rId139" Type="http://schemas.openxmlformats.org/officeDocument/2006/relationships/image" Target="media/image133.png"/><Relationship Id="rId138" Type="http://schemas.openxmlformats.org/officeDocument/2006/relationships/image" Target="media/image132.png"/><Relationship Id="rId137" Type="http://schemas.openxmlformats.org/officeDocument/2006/relationships/image" Target="media/image131.png"/><Relationship Id="rId136" Type="http://schemas.openxmlformats.org/officeDocument/2006/relationships/image" Target="media/image130.png"/><Relationship Id="rId135" Type="http://schemas.openxmlformats.org/officeDocument/2006/relationships/image" Target="media/image129.png"/><Relationship Id="rId134" Type="http://schemas.openxmlformats.org/officeDocument/2006/relationships/image" Target="media/image128.png"/><Relationship Id="rId133" Type="http://schemas.openxmlformats.org/officeDocument/2006/relationships/image" Target="media/image127.png"/><Relationship Id="rId132" Type="http://schemas.openxmlformats.org/officeDocument/2006/relationships/image" Target="media/image126.png"/><Relationship Id="rId131" Type="http://schemas.openxmlformats.org/officeDocument/2006/relationships/image" Target="media/image125.png"/><Relationship Id="rId130" Type="http://schemas.openxmlformats.org/officeDocument/2006/relationships/image" Target="media/image124.png"/><Relationship Id="rId13" Type="http://schemas.openxmlformats.org/officeDocument/2006/relationships/image" Target="media/image8.png"/><Relationship Id="rId129" Type="http://schemas.openxmlformats.org/officeDocument/2006/relationships/image" Target="media/image123.png"/><Relationship Id="rId128" Type="http://schemas.openxmlformats.org/officeDocument/2006/relationships/image" Target="media/image122.png"/><Relationship Id="rId127" Type="http://schemas.openxmlformats.org/officeDocument/2006/relationships/image" Target="media/image121.png"/><Relationship Id="rId126" Type="http://schemas.openxmlformats.org/officeDocument/2006/relationships/image" Target="media/image120.png"/><Relationship Id="rId125" Type="http://schemas.openxmlformats.org/officeDocument/2006/relationships/image" Target="media/image119.png"/><Relationship Id="rId124" Type="http://schemas.openxmlformats.org/officeDocument/2006/relationships/image" Target="media/image118.png"/><Relationship Id="rId123" Type="http://schemas.openxmlformats.org/officeDocument/2006/relationships/image" Target="media/image117.png"/><Relationship Id="rId122" Type="http://schemas.openxmlformats.org/officeDocument/2006/relationships/image" Target="media/image116.png"/><Relationship Id="rId121" Type="http://schemas.openxmlformats.org/officeDocument/2006/relationships/image" Target="media/image115.png"/><Relationship Id="rId120" Type="http://schemas.openxmlformats.org/officeDocument/2006/relationships/image" Target="media/image114.png"/><Relationship Id="rId12" Type="http://schemas.openxmlformats.org/officeDocument/2006/relationships/image" Target="media/image7.png"/><Relationship Id="rId119" Type="http://schemas.openxmlformats.org/officeDocument/2006/relationships/image" Target="media/image113.png"/><Relationship Id="rId118" Type="http://schemas.openxmlformats.org/officeDocument/2006/relationships/image" Target="media/image112.png"/><Relationship Id="rId117" Type="http://schemas.openxmlformats.org/officeDocument/2006/relationships/image" Target="media/image111.png"/><Relationship Id="rId116" Type="http://schemas.openxmlformats.org/officeDocument/2006/relationships/image" Target="media/image110.png"/><Relationship Id="rId115" Type="http://schemas.openxmlformats.org/officeDocument/2006/relationships/image" Target="media/image109.png"/><Relationship Id="rId114" Type="http://schemas.openxmlformats.org/officeDocument/2006/relationships/image" Target="media/image108.png"/><Relationship Id="rId113" Type="http://schemas.openxmlformats.org/officeDocument/2006/relationships/image" Target="media/image107.png"/><Relationship Id="rId112" Type="http://schemas.openxmlformats.org/officeDocument/2006/relationships/image" Target="media/image106.png"/><Relationship Id="rId111" Type="http://schemas.openxmlformats.org/officeDocument/2006/relationships/image" Target="media/image105.png"/><Relationship Id="rId110" Type="http://schemas.openxmlformats.org/officeDocument/2006/relationships/image" Target="media/image104.png"/><Relationship Id="rId11" Type="http://schemas.openxmlformats.org/officeDocument/2006/relationships/image" Target="media/image6.png"/><Relationship Id="rId109" Type="http://schemas.openxmlformats.org/officeDocument/2006/relationships/image" Target="media/image103.png"/><Relationship Id="rId108" Type="http://schemas.openxmlformats.org/officeDocument/2006/relationships/image" Target="media/image102.png"/><Relationship Id="rId107" Type="http://schemas.openxmlformats.org/officeDocument/2006/relationships/image" Target="media/image101.png"/><Relationship Id="rId106" Type="http://schemas.openxmlformats.org/officeDocument/2006/relationships/image" Target="media/image100.png"/><Relationship Id="rId105" Type="http://schemas.openxmlformats.org/officeDocument/2006/relationships/image" Target="media/image99.png"/><Relationship Id="rId104" Type="http://schemas.openxmlformats.org/officeDocument/2006/relationships/image" Target="media/image98.png"/><Relationship Id="rId103" Type="http://schemas.openxmlformats.org/officeDocument/2006/relationships/image" Target="media/image97.png"/><Relationship Id="rId102" Type="http://schemas.openxmlformats.org/officeDocument/2006/relationships/image" Target="media/image96.png"/><Relationship Id="rId101" Type="http://schemas.openxmlformats.org/officeDocument/2006/relationships/image" Target="media/image95.png"/><Relationship Id="rId100" Type="http://schemas.openxmlformats.org/officeDocument/2006/relationships/image" Target="media/image94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2"/>
    <customShpInfo spid="_x0000_s2071" textRotate="1"/>
    <customShpInfo spid="_x0000_s206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17C396-0244-4C85-B0C9-B00198173B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5024</Words>
  <Characters>13308</Characters>
  <Lines>126</Lines>
  <Paragraphs>35</Paragraphs>
  <TotalTime>0</TotalTime>
  <ScaleCrop>false</ScaleCrop>
  <LinksUpToDate>false</LinksUpToDate>
  <CharactersWithSpaces>15077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2022-10-30T02:24:15Z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KSORubyTemplateID">
    <vt:lpwstr>6</vt:lpwstr>
  </property>
  <property fmtid="{D5CDD505-2E9C-101B-9397-08002B2CF9AE}" pid="4" name="ICV">
    <vt:lpwstr>7393E025BF174CE5B1C9A605AE15C1A3</vt:lpwstr>
  </property>
</Properties>
</file>